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4C13E" w14:textId="352711F7" w:rsidR="003140C7" w:rsidRPr="00EC575A" w:rsidRDefault="00042DF4" w:rsidP="007E4D04">
      <w:pPr>
        <w:pStyle w:val="CoverTitle"/>
        <w:rPr>
          <w:rFonts w:eastAsia="BritishCouncilSans-Regular" w:cs="BritishCouncilSans-Regular"/>
          <w:color w:val="230859" w:themeColor="text2"/>
          <w:spacing w:val="0"/>
          <w:sz w:val="56"/>
          <w:szCs w:val="56"/>
        </w:rPr>
      </w:pPr>
      <w:r w:rsidRPr="00EC575A">
        <w:rPr>
          <w:sz w:val="56"/>
          <w:szCs w:val="56"/>
        </w:rPr>
        <w:t>T</w:t>
      </w:r>
      <w:r w:rsidR="006061AD" w:rsidRPr="00EC575A">
        <w:rPr>
          <w:sz w:val="56"/>
          <w:szCs w:val="56"/>
        </w:rPr>
        <w:t>erms of reference</w:t>
      </w:r>
      <w:r w:rsidR="00EC575A" w:rsidRPr="00EC575A">
        <w:rPr>
          <w:sz w:val="56"/>
          <w:szCs w:val="56"/>
        </w:rPr>
        <w:t xml:space="preserve"> – Specialist Contractor</w:t>
      </w:r>
    </w:p>
    <w:p w14:paraId="262C8839" w14:textId="7F24DAD3" w:rsidR="00A25B7B" w:rsidRPr="003956CC" w:rsidRDefault="00A25B7B" w:rsidP="00A25B7B">
      <w:pPr>
        <w:pStyle w:val="HeadingC"/>
      </w:pPr>
      <w:r w:rsidRPr="003956CC">
        <w:t>Purpose</w:t>
      </w:r>
    </w:p>
    <w:p w14:paraId="7B8BCE81" w14:textId="108840AD" w:rsidR="00C002E7" w:rsidRPr="005A1C66" w:rsidRDefault="00A25B7B" w:rsidP="005A1C66">
      <w:pPr>
        <w:rPr>
          <w:color w:val="0070C0"/>
        </w:rPr>
      </w:pPr>
      <w:r w:rsidRPr="00B36BCD">
        <w:rPr>
          <w:color w:val="0070C0"/>
        </w:rPr>
        <w:t xml:space="preserve">The </w:t>
      </w:r>
      <w:r w:rsidR="00CF69EB">
        <w:rPr>
          <w:color w:val="0070C0"/>
        </w:rPr>
        <w:t>specialist contractor</w:t>
      </w:r>
      <w:r w:rsidR="003604F6">
        <w:rPr>
          <w:color w:val="0070C0"/>
        </w:rPr>
        <w:t xml:space="preserve"> </w:t>
      </w:r>
      <w:r w:rsidR="006061AD">
        <w:rPr>
          <w:color w:val="0070C0"/>
        </w:rPr>
        <w:t xml:space="preserve">terms of reference </w:t>
      </w:r>
      <w:r w:rsidRPr="00B36BCD">
        <w:rPr>
          <w:color w:val="0070C0"/>
        </w:rPr>
        <w:t>(</w:t>
      </w:r>
      <w:proofErr w:type="spellStart"/>
      <w:r w:rsidR="00D86DB7">
        <w:rPr>
          <w:color w:val="0070C0"/>
        </w:rPr>
        <w:t>ToR</w:t>
      </w:r>
      <w:proofErr w:type="spellEnd"/>
      <w:r w:rsidRPr="00B36BCD">
        <w:rPr>
          <w:color w:val="0070C0"/>
        </w:rPr>
        <w:t>)</w:t>
      </w:r>
      <w:r w:rsidR="00042DF4">
        <w:rPr>
          <w:color w:val="0070C0"/>
        </w:rPr>
        <w:t xml:space="preserve"> </w:t>
      </w:r>
      <w:r w:rsidR="0030693F">
        <w:rPr>
          <w:color w:val="0070C0"/>
        </w:rPr>
        <w:t xml:space="preserve">is </w:t>
      </w:r>
      <w:r w:rsidR="004615F7">
        <w:rPr>
          <w:color w:val="0070C0"/>
        </w:rPr>
        <w:t xml:space="preserve">a document that </w:t>
      </w:r>
      <w:r w:rsidR="00690EC9">
        <w:rPr>
          <w:color w:val="0070C0"/>
        </w:rPr>
        <w:t>set</w:t>
      </w:r>
      <w:r w:rsidR="00716F3E">
        <w:rPr>
          <w:color w:val="0070C0"/>
        </w:rPr>
        <w:t xml:space="preserve">s out </w:t>
      </w:r>
      <w:r w:rsidR="00CF69EB">
        <w:rPr>
          <w:color w:val="0070C0"/>
        </w:rPr>
        <w:t>the specialist contractor</w:t>
      </w:r>
      <w:r w:rsidR="001869A1">
        <w:rPr>
          <w:color w:val="0070C0"/>
        </w:rPr>
        <w:t>’s contribution</w:t>
      </w:r>
      <w:r w:rsidR="00CF69EB">
        <w:rPr>
          <w:color w:val="0070C0"/>
        </w:rPr>
        <w:t xml:space="preserve"> </w:t>
      </w:r>
      <w:r w:rsidR="001869A1">
        <w:rPr>
          <w:color w:val="0070C0"/>
        </w:rPr>
        <w:t>to</w:t>
      </w:r>
      <w:r w:rsidR="001579F7">
        <w:rPr>
          <w:color w:val="0070C0"/>
        </w:rPr>
        <w:t xml:space="preserve"> the</w:t>
      </w:r>
      <w:r w:rsidR="00456306" w:rsidRPr="00456306">
        <w:rPr>
          <w:color w:val="0070C0"/>
        </w:rPr>
        <w:t xml:space="preserve"> </w:t>
      </w:r>
      <w:r w:rsidR="00456306">
        <w:rPr>
          <w:color w:val="0070C0"/>
        </w:rPr>
        <w:t>task</w:t>
      </w:r>
      <w:r w:rsidR="001579F7">
        <w:rPr>
          <w:color w:val="0070C0"/>
        </w:rPr>
        <w:t>.</w:t>
      </w:r>
      <w:r w:rsidR="00922E00">
        <w:rPr>
          <w:color w:val="0070C0"/>
        </w:rPr>
        <w:t xml:space="preserve"> Th</w:t>
      </w:r>
      <w:r w:rsidR="007564FC">
        <w:rPr>
          <w:color w:val="0070C0"/>
        </w:rPr>
        <w:t>e</w:t>
      </w:r>
      <w:r w:rsidR="00922E00">
        <w:rPr>
          <w:color w:val="0070C0"/>
        </w:rPr>
        <w:t xml:space="preserve"> template is </w:t>
      </w:r>
      <w:r w:rsidR="00E21E72">
        <w:rPr>
          <w:color w:val="0070C0"/>
        </w:rPr>
        <w:t xml:space="preserve">designed to </w:t>
      </w:r>
      <w:r w:rsidR="00CF69EB">
        <w:rPr>
          <w:color w:val="0070C0"/>
        </w:rPr>
        <w:t xml:space="preserve">set out the </w:t>
      </w:r>
      <w:r w:rsidR="005916E5">
        <w:rPr>
          <w:color w:val="0070C0"/>
        </w:rPr>
        <w:t xml:space="preserve">aims </w:t>
      </w:r>
      <w:r w:rsidR="00C2796A">
        <w:rPr>
          <w:color w:val="0070C0"/>
        </w:rPr>
        <w:t xml:space="preserve">of </w:t>
      </w:r>
      <w:r w:rsidR="00484E98">
        <w:rPr>
          <w:color w:val="0070C0"/>
        </w:rPr>
        <w:t>the</w:t>
      </w:r>
      <w:r w:rsidR="00C2796A">
        <w:rPr>
          <w:color w:val="0070C0"/>
        </w:rPr>
        <w:t xml:space="preserve"> </w:t>
      </w:r>
      <w:r w:rsidR="00456306">
        <w:rPr>
          <w:color w:val="0070C0"/>
        </w:rPr>
        <w:t>task</w:t>
      </w:r>
      <w:r w:rsidR="00C2796A">
        <w:rPr>
          <w:color w:val="0070C0"/>
        </w:rPr>
        <w:t xml:space="preserve"> </w:t>
      </w:r>
      <w:r w:rsidR="005916E5">
        <w:rPr>
          <w:color w:val="0070C0"/>
        </w:rPr>
        <w:t>and what the contractor is responsible for</w:t>
      </w:r>
      <w:r w:rsidR="00C9334D">
        <w:rPr>
          <w:color w:val="0070C0"/>
        </w:rPr>
        <w:t xml:space="preserve"> </w:t>
      </w:r>
      <w:proofErr w:type="gramStart"/>
      <w:r w:rsidR="00C9334D">
        <w:rPr>
          <w:color w:val="0070C0"/>
        </w:rPr>
        <w:t>in order to</w:t>
      </w:r>
      <w:proofErr w:type="gramEnd"/>
      <w:r w:rsidR="00C9334D">
        <w:rPr>
          <w:color w:val="0070C0"/>
        </w:rPr>
        <w:t xml:space="preserve"> achieve those aims.</w:t>
      </w:r>
    </w:p>
    <w:tbl>
      <w:tblPr>
        <w:tblStyle w:val="TableGrid1"/>
        <w:tblW w:w="0" w:type="auto"/>
        <w:tblInd w:w="0" w:type="dxa"/>
        <w:tblBorders>
          <w:top w:val="single" w:sz="4" w:space="0" w:color="B25EFF"/>
          <w:left w:val="single" w:sz="4" w:space="0" w:color="B25EFF"/>
          <w:bottom w:val="single" w:sz="4" w:space="0" w:color="B25EFF"/>
          <w:right w:val="single" w:sz="4" w:space="0" w:color="B25EFF"/>
          <w:insideH w:val="single" w:sz="4" w:space="0" w:color="B25EFF"/>
          <w:insideV w:val="single" w:sz="4" w:space="0" w:color="B25EFF"/>
        </w:tblBorders>
        <w:tblLook w:val="01E0" w:firstRow="1" w:lastRow="1" w:firstColumn="1" w:lastColumn="1" w:noHBand="0" w:noVBand="0"/>
      </w:tblPr>
      <w:tblGrid>
        <w:gridCol w:w="3329"/>
        <w:gridCol w:w="6697"/>
      </w:tblGrid>
      <w:tr w:rsidR="00C002E7" w14:paraId="4DC12A2E" w14:textId="77777777" w:rsidTr="00D541E0">
        <w:tc>
          <w:tcPr>
            <w:tcW w:w="3329" w:type="dxa"/>
            <w:hideMark/>
          </w:tcPr>
          <w:p w14:paraId="3D7E376E" w14:textId="4AADA872" w:rsidR="00C002E7" w:rsidRDefault="00C002E7">
            <w:pPr>
              <w:spacing w:after="0"/>
              <w:rPr>
                <w:rFonts w:eastAsia="Arial Unicode MS"/>
                <w:sz w:val="22"/>
                <w:szCs w:val="22"/>
              </w:rPr>
            </w:pPr>
            <w:r>
              <w:rPr>
                <w:rFonts w:eastAsia="Arial Unicode MS"/>
                <w:sz w:val="22"/>
                <w:szCs w:val="22"/>
              </w:rPr>
              <w:t xml:space="preserve">Document </w:t>
            </w:r>
            <w:r w:rsidR="001B7486">
              <w:rPr>
                <w:rFonts w:eastAsia="Arial Unicode MS"/>
                <w:sz w:val="22"/>
                <w:szCs w:val="22"/>
              </w:rPr>
              <w:t>o</w:t>
            </w:r>
            <w:r>
              <w:rPr>
                <w:rFonts w:eastAsia="Arial Unicode MS"/>
                <w:sz w:val="22"/>
                <w:szCs w:val="22"/>
              </w:rPr>
              <w:t>wner</w:t>
            </w:r>
          </w:p>
        </w:tc>
        <w:tc>
          <w:tcPr>
            <w:tcW w:w="6697" w:type="dxa"/>
          </w:tcPr>
          <w:p w14:paraId="2E214783" w14:textId="6A5023CC" w:rsidR="00C002E7" w:rsidRDefault="00C002E7">
            <w:pPr>
              <w:spacing w:after="0"/>
              <w:rPr>
                <w:rFonts w:eastAsia="Arial Unicode MS"/>
                <w:sz w:val="22"/>
                <w:szCs w:val="22"/>
              </w:rPr>
            </w:pPr>
          </w:p>
        </w:tc>
      </w:tr>
      <w:tr w:rsidR="00C002E7" w14:paraId="33416F4F" w14:textId="77777777" w:rsidTr="00D541E0">
        <w:tc>
          <w:tcPr>
            <w:tcW w:w="3329" w:type="dxa"/>
            <w:hideMark/>
          </w:tcPr>
          <w:p w14:paraId="067C0C64" w14:textId="14D455AB" w:rsidR="00C002E7" w:rsidRDefault="00C002E7">
            <w:pPr>
              <w:spacing w:after="0"/>
              <w:rPr>
                <w:rFonts w:eastAsia="Arial Unicode MS"/>
                <w:sz w:val="22"/>
                <w:szCs w:val="22"/>
              </w:rPr>
            </w:pPr>
            <w:r>
              <w:rPr>
                <w:rFonts w:eastAsia="Arial Unicode MS"/>
                <w:sz w:val="22"/>
                <w:szCs w:val="22"/>
              </w:rPr>
              <w:t xml:space="preserve">Document </w:t>
            </w:r>
            <w:r w:rsidR="001B7486">
              <w:rPr>
                <w:rFonts w:eastAsia="Arial Unicode MS"/>
                <w:sz w:val="22"/>
                <w:szCs w:val="22"/>
              </w:rPr>
              <w:t>a</w:t>
            </w:r>
            <w:r>
              <w:rPr>
                <w:rFonts w:eastAsia="Arial Unicode MS"/>
                <w:sz w:val="22"/>
                <w:szCs w:val="22"/>
              </w:rPr>
              <w:t>uthor</w:t>
            </w:r>
          </w:p>
        </w:tc>
        <w:tc>
          <w:tcPr>
            <w:tcW w:w="6697" w:type="dxa"/>
          </w:tcPr>
          <w:p w14:paraId="5FF41E76" w14:textId="5DA440A8" w:rsidR="00C002E7" w:rsidRDefault="00C002E7">
            <w:pPr>
              <w:spacing w:after="0"/>
              <w:rPr>
                <w:rFonts w:eastAsia="Arial Unicode MS"/>
                <w:sz w:val="22"/>
                <w:szCs w:val="22"/>
              </w:rPr>
            </w:pPr>
          </w:p>
        </w:tc>
      </w:tr>
      <w:tr w:rsidR="00C002E7" w14:paraId="4A834ED5" w14:textId="77777777" w:rsidTr="00D541E0">
        <w:tc>
          <w:tcPr>
            <w:tcW w:w="3329" w:type="dxa"/>
            <w:hideMark/>
          </w:tcPr>
          <w:p w14:paraId="7057E663" w14:textId="33635D08" w:rsidR="00C002E7" w:rsidRDefault="00C002E7">
            <w:pPr>
              <w:spacing w:after="0"/>
              <w:rPr>
                <w:rFonts w:eastAsia="Arial Unicode MS"/>
                <w:sz w:val="22"/>
                <w:szCs w:val="22"/>
              </w:rPr>
            </w:pPr>
            <w:r>
              <w:rPr>
                <w:rFonts w:eastAsia="Arial Unicode MS"/>
                <w:sz w:val="22"/>
                <w:szCs w:val="22"/>
              </w:rPr>
              <w:t xml:space="preserve">Current </w:t>
            </w:r>
            <w:r w:rsidR="001B7486">
              <w:rPr>
                <w:rFonts w:eastAsia="Arial Unicode MS"/>
                <w:sz w:val="22"/>
                <w:szCs w:val="22"/>
              </w:rPr>
              <w:t>v</w:t>
            </w:r>
            <w:r>
              <w:rPr>
                <w:rFonts w:eastAsia="Arial Unicode MS"/>
                <w:sz w:val="22"/>
                <w:szCs w:val="22"/>
              </w:rPr>
              <w:t>ersion</w:t>
            </w:r>
          </w:p>
        </w:tc>
        <w:tc>
          <w:tcPr>
            <w:tcW w:w="6697" w:type="dxa"/>
            <w:hideMark/>
          </w:tcPr>
          <w:p w14:paraId="772E691C" w14:textId="753946A8" w:rsidR="00C002E7" w:rsidRDefault="00C002E7">
            <w:pPr>
              <w:spacing w:after="0"/>
              <w:rPr>
                <w:rFonts w:eastAsia="Arial Unicode MS"/>
                <w:sz w:val="22"/>
                <w:szCs w:val="22"/>
              </w:rPr>
            </w:pPr>
          </w:p>
        </w:tc>
      </w:tr>
      <w:tr w:rsidR="00C002E7" w14:paraId="616BA340" w14:textId="77777777" w:rsidTr="00D541E0">
        <w:tc>
          <w:tcPr>
            <w:tcW w:w="3329" w:type="dxa"/>
            <w:hideMark/>
          </w:tcPr>
          <w:p w14:paraId="2A741E5E" w14:textId="19B394DA" w:rsidR="00C002E7" w:rsidRDefault="00C002E7">
            <w:pPr>
              <w:spacing w:after="0"/>
              <w:rPr>
                <w:rFonts w:eastAsia="Arial Unicode MS"/>
                <w:sz w:val="22"/>
                <w:szCs w:val="22"/>
              </w:rPr>
            </w:pPr>
            <w:r>
              <w:rPr>
                <w:rFonts w:eastAsia="Arial Unicode MS"/>
                <w:sz w:val="22"/>
                <w:szCs w:val="22"/>
              </w:rPr>
              <w:t xml:space="preserve">Issue </w:t>
            </w:r>
            <w:r w:rsidR="001B7486">
              <w:rPr>
                <w:rFonts w:eastAsia="Arial Unicode MS"/>
                <w:sz w:val="22"/>
                <w:szCs w:val="22"/>
              </w:rPr>
              <w:t>d</w:t>
            </w:r>
            <w:r>
              <w:rPr>
                <w:rFonts w:eastAsia="Arial Unicode MS"/>
                <w:sz w:val="22"/>
                <w:szCs w:val="22"/>
              </w:rPr>
              <w:t>ate</w:t>
            </w:r>
          </w:p>
        </w:tc>
        <w:tc>
          <w:tcPr>
            <w:tcW w:w="6697" w:type="dxa"/>
            <w:hideMark/>
          </w:tcPr>
          <w:p w14:paraId="43BDBF96" w14:textId="524AA001" w:rsidR="00C002E7" w:rsidRDefault="00C002E7">
            <w:pPr>
              <w:spacing w:after="0"/>
              <w:rPr>
                <w:rFonts w:eastAsia="Arial Unicode MS"/>
                <w:sz w:val="22"/>
                <w:szCs w:val="22"/>
              </w:rPr>
            </w:pPr>
          </w:p>
        </w:tc>
      </w:tr>
      <w:tr w:rsidR="00C002E7" w14:paraId="07AD41FF" w14:textId="77777777" w:rsidTr="00D541E0">
        <w:tc>
          <w:tcPr>
            <w:tcW w:w="3329" w:type="dxa"/>
            <w:hideMark/>
          </w:tcPr>
          <w:p w14:paraId="7962AC35" w14:textId="73F704BE" w:rsidR="00C002E7" w:rsidRDefault="00C002E7">
            <w:pPr>
              <w:spacing w:after="0"/>
              <w:rPr>
                <w:rFonts w:eastAsia="Arial Unicode MS"/>
                <w:sz w:val="22"/>
                <w:szCs w:val="22"/>
              </w:rPr>
            </w:pPr>
            <w:r>
              <w:rPr>
                <w:rFonts w:eastAsia="Arial Unicode MS"/>
                <w:sz w:val="22"/>
                <w:szCs w:val="22"/>
              </w:rPr>
              <w:t>P</w:t>
            </w:r>
            <w:r w:rsidR="00CA6A14">
              <w:rPr>
                <w:rFonts w:eastAsia="Arial Unicode MS"/>
                <w:sz w:val="22"/>
                <w:szCs w:val="22"/>
              </w:rPr>
              <w:t>roject r</w:t>
            </w:r>
            <w:r>
              <w:rPr>
                <w:rFonts w:eastAsia="Arial Unicode MS"/>
                <w:sz w:val="22"/>
                <w:szCs w:val="22"/>
              </w:rPr>
              <w:t>eference</w:t>
            </w:r>
          </w:p>
        </w:tc>
        <w:tc>
          <w:tcPr>
            <w:tcW w:w="6697" w:type="dxa"/>
            <w:hideMark/>
          </w:tcPr>
          <w:p w14:paraId="597564EA" w14:textId="407FE15E" w:rsidR="00C002E7" w:rsidRDefault="00AA67D6">
            <w:pPr>
              <w:spacing w:after="0"/>
              <w:rPr>
                <w:rFonts w:eastAsia="Arial Unicode MS"/>
                <w:sz w:val="22"/>
                <w:szCs w:val="22"/>
              </w:rPr>
            </w:pPr>
            <w:r>
              <w:rPr>
                <w:rFonts w:eastAsia="Arial Unicode MS"/>
                <w:sz w:val="22"/>
                <w:szCs w:val="22"/>
              </w:rPr>
              <w:t>Videography service</w:t>
            </w:r>
          </w:p>
        </w:tc>
      </w:tr>
      <w:tr w:rsidR="00CA6A14" w14:paraId="6837954F" w14:textId="77777777" w:rsidTr="00D541E0">
        <w:tc>
          <w:tcPr>
            <w:tcW w:w="3329" w:type="dxa"/>
          </w:tcPr>
          <w:p w14:paraId="12AF1B2C" w14:textId="7C7DAC26" w:rsidR="00CA6A14" w:rsidRDefault="00CA6A14">
            <w:pPr>
              <w:spacing w:after="0"/>
              <w:rPr>
                <w:rFonts w:eastAsia="Arial Unicode MS"/>
                <w:sz w:val="22"/>
                <w:szCs w:val="22"/>
              </w:rPr>
            </w:pPr>
            <w:r>
              <w:rPr>
                <w:rFonts w:eastAsia="Arial Unicode MS"/>
                <w:sz w:val="22"/>
                <w:szCs w:val="22"/>
              </w:rPr>
              <w:t>File location</w:t>
            </w:r>
          </w:p>
        </w:tc>
        <w:tc>
          <w:tcPr>
            <w:tcW w:w="6697" w:type="dxa"/>
          </w:tcPr>
          <w:p w14:paraId="62B22B64" w14:textId="77777777" w:rsidR="00CA6A14" w:rsidRDefault="00CA6A14">
            <w:pPr>
              <w:spacing w:after="0"/>
              <w:rPr>
                <w:rFonts w:eastAsia="Arial Unicode MS"/>
                <w:sz w:val="22"/>
                <w:szCs w:val="22"/>
              </w:rPr>
            </w:pPr>
          </w:p>
        </w:tc>
      </w:tr>
    </w:tbl>
    <w:p w14:paraId="05551D7F" w14:textId="77777777" w:rsidR="00747359" w:rsidRDefault="00747359" w:rsidP="00747359">
      <w:pPr>
        <w:pStyle w:val="HeadingC"/>
        <w:spacing w:before="120" w:line="240" w:lineRule="auto"/>
        <w:rPr>
          <w:rFonts w:cs="Arial"/>
          <w:szCs w:val="28"/>
        </w:rPr>
      </w:pPr>
    </w:p>
    <w:p w14:paraId="5857A043" w14:textId="54EFEF73" w:rsidR="00D9762A" w:rsidRPr="004568B8" w:rsidRDefault="00F6651C" w:rsidP="00747359">
      <w:pPr>
        <w:pStyle w:val="HeadingC"/>
        <w:spacing w:before="120" w:line="240" w:lineRule="auto"/>
        <w:rPr>
          <w:rFonts w:cs="Arial"/>
          <w:color w:val="auto"/>
          <w:szCs w:val="28"/>
        </w:rPr>
      </w:pPr>
      <w:r w:rsidRPr="004568B8">
        <w:rPr>
          <w:rFonts w:cs="Arial"/>
          <w:color w:val="auto"/>
          <w:szCs w:val="28"/>
        </w:rPr>
        <w:t>Consultancy role title:</w:t>
      </w:r>
      <w:r w:rsidR="00AA67D6" w:rsidRPr="004568B8">
        <w:rPr>
          <w:rFonts w:cs="Arial"/>
          <w:color w:val="auto"/>
          <w:szCs w:val="28"/>
        </w:rPr>
        <w:t xml:space="preserve"> Expert level </w:t>
      </w:r>
      <w:r w:rsidR="008731EE" w:rsidRPr="004568B8">
        <w:rPr>
          <w:rFonts w:cs="Arial"/>
          <w:color w:val="auto"/>
          <w:szCs w:val="28"/>
        </w:rPr>
        <w:t xml:space="preserve">videographer </w:t>
      </w:r>
    </w:p>
    <w:p w14:paraId="1E8C761F" w14:textId="7D8A6F91" w:rsidR="00747359" w:rsidRPr="00747359" w:rsidRDefault="00747359" w:rsidP="00747359">
      <w:pPr>
        <w:spacing w:before="120" w:line="240" w:lineRule="auto"/>
        <w:jc w:val="both"/>
        <w:rPr>
          <w:rFonts w:cs="Arial"/>
          <w:b/>
          <w:sz w:val="28"/>
          <w:szCs w:val="28"/>
        </w:rPr>
      </w:pPr>
      <w:r w:rsidRPr="00747359">
        <w:rPr>
          <w:rFonts w:cs="Arial"/>
          <w:b/>
          <w:sz w:val="28"/>
          <w:szCs w:val="28"/>
        </w:rPr>
        <w:t>Location:</w:t>
      </w:r>
      <w:r w:rsidRPr="00747359">
        <w:rPr>
          <w:rFonts w:cs="Arial"/>
          <w:b/>
          <w:sz w:val="28"/>
          <w:szCs w:val="28"/>
        </w:rPr>
        <w:tab/>
      </w:r>
      <w:r w:rsidR="008731EE">
        <w:rPr>
          <w:rFonts w:cs="Arial"/>
          <w:b/>
          <w:sz w:val="28"/>
          <w:szCs w:val="28"/>
        </w:rPr>
        <w:t>Occupied Palestinian Territories</w:t>
      </w:r>
    </w:p>
    <w:p w14:paraId="24F79BC2" w14:textId="562EE253" w:rsidR="00C3185F" w:rsidRPr="004837E9" w:rsidRDefault="00747359" w:rsidP="004837E9">
      <w:pPr>
        <w:spacing w:before="120" w:line="240" w:lineRule="auto"/>
        <w:jc w:val="both"/>
        <w:rPr>
          <w:rFonts w:cs="Arial"/>
          <w:sz w:val="28"/>
          <w:szCs w:val="28"/>
        </w:rPr>
      </w:pPr>
      <w:r w:rsidRPr="00747359">
        <w:rPr>
          <w:rFonts w:cs="Arial"/>
          <w:b/>
          <w:sz w:val="28"/>
          <w:szCs w:val="28"/>
        </w:rPr>
        <w:t xml:space="preserve">Apply by:   </w:t>
      </w:r>
      <w:r w:rsidR="00561959">
        <w:rPr>
          <w:rFonts w:cs="Arial"/>
          <w:b/>
          <w:sz w:val="28"/>
          <w:szCs w:val="28"/>
        </w:rPr>
        <w:t>25</w:t>
      </w:r>
      <w:r w:rsidR="005F46DA">
        <w:rPr>
          <w:rFonts w:cs="Arial"/>
          <w:b/>
          <w:sz w:val="28"/>
          <w:szCs w:val="28"/>
        </w:rPr>
        <w:t xml:space="preserve"> September 2025</w:t>
      </w:r>
      <w:r w:rsidRPr="00747359">
        <w:rPr>
          <w:rFonts w:cs="Arial"/>
          <w:b/>
          <w:sz w:val="28"/>
          <w:szCs w:val="28"/>
        </w:rPr>
        <w:t xml:space="preserve"> </w:t>
      </w:r>
    </w:p>
    <w:p w14:paraId="6784BDE4" w14:textId="2EFA5D76" w:rsidR="004837E9" w:rsidRPr="009E63AB" w:rsidRDefault="004837E9" w:rsidP="00921787">
      <w:pPr>
        <w:pStyle w:val="HeadingC"/>
        <w:rPr>
          <w:rFonts w:asciiTheme="majorHAnsi" w:hAnsiTheme="majorHAnsi" w:cstheme="majorHAnsi"/>
        </w:rPr>
      </w:pPr>
      <w:r w:rsidRPr="009E63AB">
        <w:rPr>
          <w:rFonts w:asciiTheme="majorHAnsi" w:hAnsiTheme="majorHAnsi" w:cstheme="majorHAnsi"/>
        </w:rPr>
        <w:t>Overview of the British Council</w:t>
      </w:r>
    </w:p>
    <w:p w14:paraId="6A75BB01" w14:textId="77777777" w:rsidR="004837E9" w:rsidRPr="009E63AB" w:rsidRDefault="004837E9" w:rsidP="00D02E4C">
      <w:pPr>
        <w:rPr>
          <w:rFonts w:asciiTheme="majorHAnsi" w:hAnsiTheme="majorHAnsi" w:cstheme="majorHAnsi"/>
        </w:rPr>
      </w:pPr>
      <w:r w:rsidRPr="009E63AB">
        <w:rPr>
          <w:rFonts w:asciiTheme="majorHAnsi" w:hAnsiTheme="majorHAnsi" w:cstheme="majorHAnsi"/>
        </w:rPr>
        <w:t>We support peace and prosperity by building connections, understanding and trust between people in the UK and countries worldwide.</w:t>
      </w:r>
    </w:p>
    <w:p w14:paraId="4193F3C6" w14:textId="77777777" w:rsidR="004837E9" w:rsidRPr="009E63AB" w:rsidRDefault="004837E9" w:rsidP="00D02E4C">
      <w:pPr>
        <w:rPr>
          <w:rFonts w:asciiTheme="majorHAnsi" w:hAnsiTheme="majorHAnsi" w:cstheme="majorHAnsi"/>
        </w:rPr>
      </w:pPr>
      <w:r w:rsidRPr="009E63AB">
        <w:rPr>
          <w:rFonts w:asciiTheme="majorHAnsi" w:hAnsiTheme="majorHAnsi" w:cstheme="majorHAnsi"/>
        </w:rPr>
        <w:t>We uniquely combine the UK’s deep expertise in arts and culture, education and the English language, our global presence, and relationships in over 100 countries, our unparalleled access to young people and influencers and our creative sparkle.</w:t>
      </w:r>
    </w:p>
    <w:p w14:paraId="63FBC7AC" w14:textId="77777777" w:rsidR="004837E9" w:rsidRPr="009E63AB" w:rsidRDefault="004837E9" w:rsidP="00D02E4C">
      <w:pPr>
        <w:rPr>
          <w:rFonts w:asciiTheme="majorHAnsi" w:hAnsiTheme="majorHAnsi" w:cstheme="majorHAnsi"/>
        </w:rPr>
      </w:pPr>
      <w:r w:rsidRPr="009E63AB">
        <w:rPr>
          <w:rFonts w:asciiTheme="majorHAnsi" w:hAnsiTheme="majorHAnsi" w:cstheme="majorHAnsi"/>
        </w:rPr>
        <w:t>We work directly with individuals to help them gain the skills, confidence, and connections to transform their lives and shape a better world in partnership with the UK. We support them to build networks and explore creative ideas, to learn English, to get a high-quality education and to gain internationally recognised qualifications.</w:t>
      </w:r>
    </w:p>
    <w:p w14:paraId="4D27FC08" w14:textId="77777777" w:rsidR="004837E9" w:rsidRPr="009E63AB" w:rsidRDefault="004837E9" w:rsidP="00D02E4C">
      <w:pPr>
        <w:rPr>
          <w:rFonts w:asciiTheme="majorHAnsi" w:hAnsiTheme="majorHAnsi" w:cstheme="majorHAnsi"/>
        </w:rPr>
      </w:pPr>
      <w:r w:rsidRPr="009E63AB">
        <w:rPr>
          <w:rFonts w:asciiTheme="majorHAnsi" w:hAnsiTheme="majorHAnsi" w:cstheme="majorHAnsi"/>
        </w:rPr>
        <w:t>We work with governments and our partners in the education, English language, and cultural sectors, in the UK and globally. Working together we make a bigger difference, creating benefit for millions of people all over the world.</w:t>
      </w:r>
    </w:p>
    <w:p w14:paraId="11FCA3FD" w14:textId="77777777" w:rsidR="004837E9" w:rsidRDefault="004837E9" w:rsidP="00D02E4C">
      <w:pPr>
        <w:rPr>
          <w:rFonts w:asciiTheme="majorHAnsi" w:hAnsiTheme="majorHAnsi" w:cstheme="majorHAnsi"/>
        </w:rPr>
      </w:pPr>
      <w:r w:rsidRPr="009E63AB">
        <w:rPr>
          <w:rFonts w:asciiTheme="majorHAnsi" w:hAnsiTheme="majorHAnsi" w:cstheme="majorHAnsi"/>
        </w:rPr>
        <w:t>We work with people in over 200 countries and territories and are on the ground in more than 100 countries. In 2021–22 we reached 650 million people.</w:t>
      </w:r>
    </w:p>
    <w:p w14:paraId="56E970CC" w14:textId="77777777" w:rsidR="005F46DA" w:rsidRDefault="005F46DA" w:rsidP="00A34BC3">
      <w:pPr>
        <w:tabs>
          <w:tab w:val="left" w:pos="6607"/>
        </w:tabs>
        <w:rPr>
          <w:rFonts w:cs="Arial"/>
          <w:b/>
          <w:szCs w:val="22"/>
        </w:rPr>
      </w:pPr>
    </w:p>
    <w:p w14:paraId="485B1639" w14:textId="677C2C92" w:rsidR="00A34BC3" w:rsidRPr="00A25B31" w:rsidRDefault="00A34BC3" w:rsidP="00A34BC3">
      <w:pPr>
        <w:tabs>
          <w:tab w:val="left" w:pos="6607"/>
        </w:tabs>
        <w:rPr>
          <w:rFonts w:eastAsia="BritishCouncilSans-Regular" w:cs="BritishCouncilSans-Regular"/>
          <w:b/>
          <w:color w:val="230859" w:themeColor="text2"/>
          <w:sz w:val="28"/>
        </w:rPr>
      </w:pPr>
      <w:r w:rsidRPr="00A25B31">
        <w:rPr>
          <w:rFonts w:eastAsia="BritishCouncilSans-Regular" w:cs="BritishCouncilSans-Regular"/>
          <w:b/>
          <w:color w:val="230859" w:themeColor="text2"/>
          <w:sz w:val="28"/>
        </w:rPr>
        <w:lastRenderedPageBreak/>
        <w:t>Introduction and Background</w:t>
      </w:r>
    </w:p>
    <w:p w14:paraId="3027DC22" w14:textId="77777777" w:rsidR="002611E4" w:rsidRPr="00A25B31" w:rsidRDefault="002611E4" w:rsidP="00D02E4C">
      <w:pPr>
        <w:pStyle w:val="NormalWeb"/>
        <w:rPr>
          <w:rFonts w:ascii="Arial" w:eastAsiaTheme="minorEastAsia" w:hAnsi="Arial" w:cs="Arial"/>
          <w:lang w:eastAsia="en-US"/>
        </w:rPr>
      </w:pPr>
      <w:r w:rsidRPr="00A25B31">
        <w:rPr>
          <w:rFonts w:ascii="Arial" w:eastAsiaTheme="minorEastAsia" w:hAnsi="Arial" w:cs="Arial"/>
          <w:lang w:eastAsia="en-US"/>
        </w:rPr>
        <w:t>The British Council is committed to documenting and communicating the impact of its programmes in the occupied Palestinian Territories (oPt). Through education, arts, culture, and skills development initiatives, our work supports young people, communities, and institutions to build opportunities, foster resilience, and strengthen international collaboration.</w:t>
      </w:r>
    </w:p>
    <w:p w14:paraId="0434D534" w14:textId="77777777" w:rsidR="002611E4" w:rsidRPr="00A25B31" w:rsidRDefault="002611E4" w:rsidP="00D02E4C">
      <w:pPr>
        <w:pStyle w:val="NormalWeb"/>
        <w:rPr>
          <w:rFonts w:ascii="Arial" w:eastAsiaTheme="minorEastAsia" w:hAnsi="Arial" w:cs="Arial"/>
          <w:lang w:eastAsia="en-US"/>
        </w:rPr>
      </w:pPr>
      <w:r w:rsidRPr="00A25B31">
        <w:rPr>
          <w:rFonts w:ascii="Arial" w:eastAsiaTheme="minorEastAsia" w:hAnsi="Arial" w:cs="Arial"/>
          <w:lang w:eastAsia="en-US"/>
        </w:rPr>
        <w:t>Storytelling and visual documentation are essential to sharing the contribution and outcomes of these programmes. By capturing authentic narratives, voices, and lived experiences, we aim to demonstrate how our work creates tangible impact and contributes to positive social change.</w:t>
      </w:r>
    </w:p>
    <w:p w14:paraId="79E3DEFD" w14:textId="77777777" w:rsidR="002611E4" w:rsidRPr="00A25B31" w:rsidRDefault="002611E4" w:rsidP="00D02E4C">
      <w:pPr>
        <w:pStyle w:val="NormalWeb"/>
        <w:rPr>
          <w:rFonts w:ascii="Arial" w:eastAsiaTheme="minorEastAsia" w:hAnsi="Arial" w:cs="Arial"/>
          <w:lang w:eastAsia="en-US"/>
        </w:rPr>
      </w:pPr>
      <w:r w:rsidRPr="00A25B31">
        <w:rPr>
          <w:rFonts w:ascii="Arial" w:eastAsiaTheme="minorEastAsia" w:hAnsi="Arial" w:cs="Arial"/>
          <w:lang w:eastAsia="en-US"/>
        </w:rPr>
        <w:t>To ensure consistent, high-quality, and creative documentation, the British Council seeks to establish a long-term videography contract. This contract will enable us to capture compelling audio-visual materials across multiple projects, highlight the human stories behind our interventions, and communicate these effectively to local and international audiences.</w:t>
      </w:r>
    </w:p>
    <w:p w14:paraId="039D5039" w14:textId="5BC3646E" w:rsidR="00B7710D" w:rsidRDefault="00942FB4" w:rsidP="00A25B31">
      <w:pPr>
        <w:pStyle w:val="HeadingC"/>
      </w:pPr>
      <w:r>
        <w:t xml:space="preserve">About the role </w:t>
      </w:r>
    </w:p>
    <w:p w14:paraId="16BAD24C" w14:textId="7B470B8C" w:rsidR="008810B5" w:rsidRPr="00BF38FB" w:rsidRDefault="008810B5" w:rsidP="00BF38FB">
      <w:pPr>
        <w:pStyle w:val="NormalWeb"/>
        <w:rPr>
          <w:rFonts w:eastAsiaTheme="minorEastAsia" w:cs="Arial"/>
        </w:rPr>
      </w:pPr>
      <w:r w:rsidRPr="00BF38FB">
        <w:rPr>
          <w:rFonts w:ascii="Arial" w:eastAsiaTheme="minorEastAsia" w:hAnsi="Arial" w:cs="Arial"/>
          <w:lang w:eastAsia="en-US"/>
        </w:rPr>
        <w:t>The purpose of this contract is to ensure the production of high-quality audio-visual materials that effectively showcase the impact of the British Council’s programmes in the Occupied Palestinian Territories. The videographer will employ professional storytelling and creative direction to highlight human stories, amplify beneficiaries’ voices, and strengthen the organisation’s visibility both locally and internationally.</w:t>
      </w:r>
    </w:p>
    <w:p w14:paraId="073D7BDA" w14:textId="223B860F" w:rsidR="00AE53D3" w:rsidRPr="00AE53D3" w:rsidRDefault="00AE53D3" w:rsidP="00AE53D3">
      <w:pPr>
        <w:pStyle w:val="NormalWeb"/>
        <w:rPr>
          <w:rFonts w:asciiTheme="minorBidi" w:hAnsiTheme="minorBidi" w:cstheme="minorBidi"/>
        </w:rPr>
      </w:pPr>
      <w:r w:rsidRPr="00AE53D3">
        <w:rPr>
          <w:rFonts w:asciiTheme="minorBidi" w:hAnsiTheme="minorBidi" w:cstheme="minorBidi"/>
        </w:rPr>
        <w:t>The videographer will play a central role in supporting the British Council’s communication and storytelling objectives in the occupied Palestinian Territories (</w:t>
      </w:r>
      <w:r w:rsidR="005E049D">
        <w:rPr>
          <w:rFonts w:asciiTheme="minorBidi" w:hAnsiTheme="minorBidi" w:cstheme="minorBidi"/>
        </w:rPr>
        <w:t>O</w:t>
      </w:r>
      <w:r w:rsidRPr="00AE53D3">
        <w:rPr>
          <w:rFonts w:asciiTheme="minorBidi" w:hAnsiTheme="minorBidi" w:cstheme="minorBidi"/>
        </w:rPr>
        <w:t>P</w:t>
      </w:r>
      <w:r w:rsidR="005E049D">
        <w:rPr>
          <w:rFonts w:asciiTheme="minorBidi" w:hAnsiTheme="minorBidi" w:cstheme="minorBidi"/>
        </w:rPr>
        <w:t>T</w:t>
      </w:r>
      <w:r w:rsidRPr="00AE53D3">
        <w:rPr>
          <w:rFonts w:asciiTheme="minorBidi" w:hAnsiTheme="minorBidi" w:cstheme="minorBidi"/>
        </w:rPr>
        <w:t>). Working closely with programme teams, the videographer will be responsible for producing high-quality video content that documents activities, showcases impact, and amplifies the voices of beneficiaries, partners, and stakeholders.</w:t>
      </w:r>
    </w:p>
    <w:p w14:paraId="5CC5025B" w14:textId="77777777" w:rsidR="00AE53D3" w:rsidRDefault="00AE53D3" w:rsidP="00AE53D3">
      <w:pPr>
        <w:pStyle w:val="NormalWeb"/>
        <w:rPr>
          <w:rFonts w:asciiTheme="minorBidi" w:hAnsiTheme="minorBidi" w:cstheme="minorBidi"/>
        </w:rPr>
      </w:pPr>
      <w:r w:rsidRPr="00AE53D3">
        <w:rPr>
          <w:rFonts w:asciiTheme="minorBidi" w:hAnsiTheme="minorBidi" w:cstheme="minorBidi"/>
        </w:rPr>
        <w:t xml:space="preserve">The videographer will be engaged through a two-year framework agreement and will be commissioned on a series of assignments during this period to document a range of projects and initiatives. For each assignment, the videographer will be required to submit a price offer, ensuring transparency and value for money while allowing flexibility across different types and scales of work. This arrangement provides continuity, efficiency, and consistent quality in capturing the stories of our work across different thematic areas and locations in the </w:t>
      </w:r>
      <w:proofErr w:type="spellStart"/>
      <w:r w:rsidRPr="00AE53D3">
        <w:rPr>
          <w:rFonts w:asciiTheme="minorBidi" w:hAnsiTheme="minorBidi" w:cstheme="minorBidi"/>
        </w:rPr>
        <w:t>oPt.</w:t>
      </w:r>
      <w:proofErr w:type="spellEnd"/>
    </w:p>
    <w:p w14:paraId="7B456C37" w14:textId="77777777" w:rsidR="008810B5" w:rsidRPr="00AE53D3" w:rsidRDefault="008810B5" w:rsidP="00AE53D3">
      <w:pPr>
        <w:pStyle w:val="NormalWeb"/>
        <w:rPr>
          <w:rFonts w:asciiTheme="minorBidi" w:hAnsiTheme="minorBidi" w:cstheme="minorBidi"/>
        </w:rPr>
      </w:pPr>
    </w:p>
    <w:p w14:paraId="0CF844B0" w14:textId="77777777" w:rsidR="00AE53D3" w:rsidRPr="00AE53D3" w:rsidRDefault="00AE53D3" w:rsidP="00AE53D3">
      <w:pPr>
        <w:pStyle w:val="NormalWeb"/>
        <w:rPr>
          <w:rFonts w:asciiTheme="minorBidi" w:hAnsiTheme="minorBidi" w:cstheme="minorBidi"/>
        </w:rPr>
      </w:pPr>
      <w:r w:rsidRPr="00AE53D3">
        <w:rPr>
          <w:rFonts w:asciiTheme="minorBidi" w:hAnsiTheme="minorBidi" w:cstheme="minorBidi"/>
        </w:rPr>
        <w:t>The videographer will be expected to:</w:t>
      </w:r>
    </w:p>
    <w:p w14:paraId="2B6FCF6F" w14:textId="2C3E9F0D" w:rsidR="00AE53D3" w:rsidRPr="00AE53D3" w:rsidRDefault="00AE53D3" w:rsidP="00AE53D3">
      <w:pPr>
        <w:pStyle w:val="NormalWeb"/>
        <w:numPr>
          <w:ilvl w:val="0"/>
          <w:numId w:val="31"/>
        </w:numPr>
        <w:rPr>
          <w:rFonts w:asciiTheme="minorBidi" w:hAnsiTheme="minorBidi" w:cstheme="minorBidi"/>
        </w:rPr>
      </w:pPr>
      <w:r w:rsidRPr="00AE53D3">
        <w:rPr>
          <w:rFonts w:asciiTheme="minorBidi" w:hAnsiTheme="minorBidi" w:cstheme="minorBidi"/>
        </w:rPr>
        <w:t xml:space="preserve">Capture footage from project activities, events, and interviews across different locations in the </w:t>
      </w:r>
      <w:r w:rsidR="005E049D">
        <w:rPr>
          <w:rFonts w:asciiTheme="minorBidi" w:hAnsiTheme="minorBidi" w:cstheme="minorBidi"/>
        </w:rPr>
        <w:t>O</w:t>
      </w:r>
      <w:r w:rsidRPr="00AE53D3">
        <w:rPr>
          <w:rFonts w:asciiTheme="minorBidi" w:hAnsiTheme="minorBidi" w:cstheme="minorBidi"/>
        </w:rPr>
        <w:t>P</w:t>
      </w:r>
      <w:r w:rsidR="005E049D">
        <w:rPr>
          <w:rFonts w:asciiTheme="minorBidi" w:hAnsiTheme="minorBidi" w:cstheme="minorBidi"/>
        </w:rPr>
        <w:t>T</w:t>
      </w:r>
    </w:p>
    <w:p w14:paraId="7B759157" w14:textId="367E2BF8" w:rsidR="00AE53D3" w:rsidRPr="00AE53D3" w:rsidRDefault="00AE53D3" w:rsidP="00AE53D3">
      <w:pPr>
        <w:pStyle w:val="NormalWeb"/>
        <w:numPr>
          <w:ilvl w:val="0"/>
          <w:numId w:val="31"/>
        </w:numPr>
        <w:rPr>
          <w:rFonts w:asciiTheme="minorBidi" w:hAnsiTheme="minorBidi" w:cstheme="minorBidi"/>
        </w:rPr>
      </w:pPr>
      <w:r w:rsidRPr="00AE53D3">
        <w:rPr>
          <w:rFonts w:asciiTheme="minorBidi" w:hAnsiTheme="minorBidi" w:cstheme="minorBidi"/>
        </w:rPr>
        <w:t>Develop engaging short and long-form videos tailored for multiple platforms (social media, events,</w:t>
      </w:r>
      <w:r w:rsidR="009809B8">
        <w:rPr>
          <w:rFonts w:asciiTheme="minorBidi" w:hAnsiTheme="minorBidi" w:cstheme="minorBidi"/>
        </w:rPr>
        <w:t xml:space="preserve"> website,</w:t>
      </w:r>
      <w:r w:rsidRPr="00AE53D3">
        <w:rPr>
          <w:rFonts w:asciiTheme="minorBidi" w:hAnsiTheme="minorBidi" w:cstheme="minorBidi"/>
        </w:rPr>
        <w:t xml:space="preserve"> internal use).</w:t>
      </w:r>
    </w:p>
    <w:p w14:paraId="6855A366" w14:textId="77777777" w:rsidR="00AE53D3" w:rsidRPr="00AE53D3" w:rsidRDefault="00AE53D3" w:rsidP="00AE53D3">
      <w:pPr>
        <w:pStyle w:val="NormalWeb"/>
        <w:numPr>
          <w:ilvl w:val="0"/>
          <w:numId w:val="31"/>
        </w:numPr>
        <w:rPr>
          <w:rFonts w:asciiTheme="minorBidi" w:hAnsiTheme="minorBidi" w:cstheme="minorBidi"/>
        </w:rPr>
      </w:pPr>
      <w:r w:rsidRPr="00AE53D3">
        <w:rPr>
          <w:rFonts w:asciiTheme="minorBidi" w:hAnsiTheme="minorBidi" w:cstheme="minorBidi"/>
        </w:rPr>
        <w:t>Ensure content aligns with the British Council’s brand and safeguarding guidelines, and reflects the organisation’s values of diversity, inclusion, and respect.</w:t>
      </w:r>
    </w:p>
    <w:p w14:paraId="386A765E" w14:textId="77777777" w:rsidR="00AE53D3" w:rsidRPr="00AE53D3" w:rsidRDefault="00AE53D3" w:rsidP="00AE53D3">
      <w:pPr>
        <w:pStyle w:val="NormalWeb"/>
        <w:numPr>
          <w:ilvl w:val="0"/>
          <w:numId w:val="31"/>
        </w:numPr>
        <w:rPr>
          <w:rFonts w:asciiTheme="minorBidi" w:hAnsiTheme="minorBidi" w:cstheme="minorBidi"/>
        </w:rPr>
      </w:pPr>
      <w:r w:rsidRPr="00AE53D3">
        <w:rPr>
          <w:rFonts w:asciiTheme="minorBidi" w:hAnsiTheme="minorBidi" w:cstheme="minorBidi"/>
        </w:rPr>
        <w:lastRenderedPageBreak/>
        <w:t xml:space="preserve">Provide creative direction and technical expertise to ensure that storytelling remains authentic, impactful, and </w:t>
      </w:r>
      <w:proofErr w:type="gramStart"/>
      <w:r w:rsidRPr="00AE53D3">
        <w:rPr>
          <w:rFonts w:asciiTheme="minorBidi" w:hAnsiTheme="minorBidi" w:cstheme="minorBidi"/>
        </w:rPr>
        <w:t>audience-appropriate</w:t>
      </w:r>
      <w:proofErr w:type="gramEnd"/>
      <w:r w:rsidRPr="00AE53D3">
        <w:rPr>
          <w:rFonts w:asciiTheme="minorBidi" w:hAnsiTheme="minorBidi" w:cstheme="minorBidi"/>
        </w:rPr>
        <w:t>.</w:t>
      </w:r>
    </w:p>
    <w:p w14:paraId="674BC6B8" w14:textId="6228CA0D" w:rsidR="00AE53D3" w:rsidRDefault="00AE53D3" w:rsidP="00AE53D3">
      <w:pPr>
        <w:pStyle w:val="NormalWeb"/>
        <w:numPr>
          <w:ilvl w:val="0"/>
          <w:numId w:val="31"/>
        </w:numPr>
        <w:rPr>
          <w:rFonts w:asciiTheme="minorBidi" w:hAnsiTheme="minorBidi" w:cstheme="minorBidi"/>
        </w:rPr>
      </w:pPr>
      <w:r w:rsidRPr="00AE53D3">
        <w:rPr>
          <w:rFonts w:asciiTheme="minorBidi" w:hAnsiTheme="minorBidi" w:cstheme="minorBidi"/>
        </w:rPr>
        <w:t>Collaborate with the</w:t>
      </w:r>
      <w:r w:rsidR="0093766D">
        <w:rPr>
          <w:rFonts w:asciiTheme="minorBidi" w:hAnsiTheme="minorBidi" w:cstheme="minorBidi"/>
        </w:rPr>
        <w:t xml:space="preserve"> marketing and</w:t>
      </w:r>
      <w:r w:rsidRPr="00AE53D3">
        <w:rPr>
          <w:rFonts w:asciiTheme="minorBidi" w:hAnsiTheme="minorBidi" w:cstheme="minorBidi"/>
        </w:rPr>
        <w:t xml:space="preserve"> communications team to plan, script, and edit materials that effectively highlight programme contribution and impact.</w:t>
      </w:r>
    </w:p>
    <w:p w14:paraId="6C1B68A4" w14:textId="52D356DE" w:rsidR="009F4A5F" w:rsidRDefault="00585CED" w:rsidP="00585CED">
      <w:pPr>
        <w:pStyle w:val="HeadingC"/>
        <w:ind w:left="360"/>
      </w:pPr>
      <w:r>
        <w:t>4.</w:t>
      </w:r>
      <w:r w:rsidR="00042DF4" w:rsidRPr="00C3185F">
        <w:t>Timeline</w:t>
      </w:r>
    </w:p>
    <w:p w14:paraId="29844FCB" w14:textId="5B0D2AAE" w:rsidR="00A645A1" w:rsidRPr="00A645A1" w:rsidRDefault="00A645A1" w:rsidP="00A645A1">
      <w:pPr>
        <w:spacing w:before="120"/>
        <w:ind w:left="360"/>
        <w:rPr>
          <w:bCs/>
          <w:color w:val="0D0D0D"/>
        </w:rPr>
      </w:pPr>
      <w:r w:rsidRPr="00A645A1">
        <w:rPr>
          <w:bCs/>
          <w:color w:val="0D0D0D"/>
        </w:rPr>
        <w:t xml:space="preserve">The contract duration is </w:t>
      </w:r>
      <w:r w:rsidR="00585B0A">
        <w:rPr>
          <w:b/>
          <w:bCs/>
          <w:color w:val="0D0D0D"/>
        </w:rPr>
        <w:t>two</w:t>
      </w:r>
      <w:r w:rsidRPr="00A645A1">
        <w:rPr>
          <w:b/>
          <w:bCs/>
          <w:color w:val="0D0D0D"/>
        </w:rPr>
        <w:t xml:space="preserve"> year</w:t>
      </w:r>
      <w:r w:rsidR="00092CEE">
        <w:rPr>
          <w:b/>
          <w:bCs/>
          <w:color w:val="0D0D0D"/>
        </w:rPr>
        <w:t>s</w:t>
      </w:r>
      <w:r w:rsidRPr="00A645A1">
        <w:rPr>
          <w:b/>
          <w:bCs/>
          <w:color w:val="0D0D0D"/>
        </w:rPr>
        <w:t xml:space="preserve"> (September 2025 – September 202</w:t>
      </w:r>
      <w:r w:rsidR="00585B0A">
        <w:rPr>
          <w:b/>
          <w:bCs/>
          <w:color w:val="0D0D0D"/>
        </w:rPr>
        <w:t>7</w:t>
      </w:r>
      <w:r w:rsidRPr="00A645A1">
        <w:rPr>
          <w:b/>
          <w:bCs/>
          <w:color w:val="0D0D0D"/>
        </w:rPr>
        <w:t>)</w:t>
      </w:r>
      <w:r w:rsidRPr="00A645A1">
        <w:rPr>
          <w:bCs/>
          <w:color w:val="0D0D0D"/>
        </w:rPr>
        <w:t>, with the possibility of two further extensions (1</w:t>
      </w:r>
      <w:r w:rsidR="00C36CE7">
        <w:rPr>
          <w:bCs/>
          <w:color w:val="0D0D0D"/>
        </w:rPr>
        <w:t xml:space="preserve"> year</w:t>
      </w:r>
      <w:r w:rsidRPr="00A645A1">
        <w:rPr>
          <w:bCs/>
          <w:color w:val="0D0D0D"/>
        </w:rPr>
        <w:t xml:space="preserve">), subject to satisfactory performance and programme needs. </w:t>
      </w:r>
    </w:p>
    <w:p w14:paraId="2F19C8CF" w14:textId="7676E89F" w:rsidR="00CC0863" w:rsidRPr="00CC0863" w:rsidRDefault="00CC0863" w:rsidP="00585CED">
      <w:pPr>
        <w:pStyle w:val="HeadingC"/>
        <w:numPr>
          <w:ilvl w:val="0"/>
          <w:numId w:val="37"/>
        </w:numPr>
        <w:spacing w:before="120"/>
      </w:pPr>
      <w:r w:rsidRPr="00CC0863">
        <w:rPr>
          <w:rFonts w:asciiTheme="minorHAnsi" w:hAnsiTheme="minorHAnsi" w:cstheme="minorHAnsi"/>
        </w:rPr>
        <w:t>Fee</w:t>
      </w:r>
    </w:p>
    <w:p w14:paraId="44D31C73" w14:textId="11362878" w:rsidR="00A722B8" w:rsidRPr="00C07FAF" w:rsidRDefault="00A722B8" w:rsidP="0093766D">
      <w:pPr>
        <w:ind w:left="360"/>
        <w:rPr>
          <w:rFonts w:asciiTheme="majorHAnsi" w:hAnsiTheme="majorHAnsi" w:cstheme="majorHAnsi"/>
          <w:i/>
          <w:iCs/>
          <w:color w:val="BF0095" w:themeColor="accent1" w:themeShade="BF"/>
        </w:rPr>
      </w:pPr>
      <w:r w:rsidRPr="00C07FAF">
        <w:rPr>
          <w:rFonts w:asciiTheme="majorHAnsi" w:hAnsiTheme="majorHAnsi" w:cstheme="majorHAnsi"/>
          <w:i/>
          <w:iCs/>
          <w:color w:val="BF0095" w:themeColor="accent1" w:themeShade="BF"/>
        </w:rPr>
        <w:t xml:space="preserve">Please provide Price quotation in Pricing Approach </w:t>
      </w:r>
    </w:p>
    <w:p w14:paraId="71F75326" w14:textId="1F8D5BAE" w:rsidR="00A722B8" w:rsidRPr="00C34266" w:rsidRDefault="00A722B8" w:rsidP="0093766D">
      <w:pPr>
        <w:autoSpaceDE w:val="0"/>
        <w:autoSpaceDN w:val="0"/>
        <w:adjustRightInd w:val="0"/>
        <w:spacing w:after="0" w:line="240" w:lineRule="auto"/>
        <w:ind w:left="360"/>
        <w:rPr>
          <w:rFonts w:asciiTheme="majorHAnsi" w:hAnsiTheme="majorHAnsi" w:cstheme="majorHAnsi"/>
          <w:i/>
          <w:iCs/>
          <w:color w:val="000000"/>
        </w:rPr>
      </w:pPr>
      <w:r w:rsidRPr="00C34266">
        <w:rPr>
          <w:rFonts w:asciiTheme="majorHAnsi" w:hAnsiTheme="majorHAnsi" w:cstheme="majorHAnsi"/>
          <w:b/>
          <w:bCs/>
          <w:i/>
          <w:iCs/>
          <w:color w:val="000000"/>
        </w:rPr>
        <w:t>Important Note:</w:t>
      </w:r>
      <w:r w:rsidRPr="00C34266">
        <w:rPr>
          <w:rFonts w:asciiTheme="majorHAnsi" w:hAnsiTheme="majorHAnsi" w:cstheme="majorHAnsi"/>
          <w:i/>
          <w:iCs/>
          <w:color w:val="000000"/>
        </w:rPr>
        <w:t xml:space="preserve"> The British Council has an internal daily rate limit. If the selected bidder/consultant proposes a rate exceeding this limit, they will be required to adjust it to align with our internal ceiling rate. Failure to do so will result in disqualification, and we will proceed with the next highest-ranked applicant/consultant.</w:t>
      </w:r>
    </w:p>
    <w:p w14:paraId="383DBDCF" w14:textId="77777777" w:rsidR="00A722B8" w:rsidRPr="00C07FAF" w:rsidRDefault="00A722B8" w:rsidP="0093766D">
      <w:pPr>
        <w:autoSpaceDE w:val="0"/>
        <w:autoSpaceDN w:val="0"/>
        <w:adjustRightInd w:val="0"/>
        <w:spacing w:after="0" w:line="240" w:lineRule="auto"/>
        <w:ind w:left="360"/>
        <w:rPr>
          <w:rFonts w:asciiTheme="majorHAnsi" w:hAnsiTheme="majorHAnsi" w:cstheme="majorHAnsi"/>
          <w:color w:val="000000"/>
        </w:rPr>
      </w:pPr>
    </w:p>
    <w:p w14:paraId="33A78258" w14:textId="77777777" w:rsidR="00A722B8" w:rsidRPr="00C34266" w:rsidRDefault="00A722B8" w:rsidP="0093766D">
      <w:pPr>
        <w:autoSpaceDE w:val="0"/>
        <w:autoSpaceDN w:val="0"/>
        <w:adjustRightInd w:val="0"/>
        <w:spacing w:after="0" w:line="240" w:lineRule="auto"/>
        <w:ind w:left="360"/>
        <w:rPr>
          <w:rFonts w:asciiTheme="majorHAnsi" w:hAnsiTheme="majorHAnsi" w:cstheme="majorHAnsi"/>
          <w:i/>
          <w:iCs/>
          <w:color w:val="000000"/>
        </w:rPr>
      </w:pPr>
      <w:r w:rsidRPr="00C07FAF">
        <w:rPr>
          <w:rFonts w:asciiTheme="majorHAnsi" w:hAnsiTheme="majorHAnsi" w:cstheme="majorHAnsi"/>
          <w:i/>
          <w:iCs/>
          <w:color w:val="000000"/>
        </w:rPr>
        <w:t xml:space="preserve">The quotation must remain open for acceptance by the British Council for a minimum of thirty days from the date that it is issued to the British Council in response to the requirement. </w:t>
      </w:r>
    </w:p>
    <w:p w14:paraId="5850E462" w14:textId="77777777" w:rsidR="00A722B8" w:rsidRPr="00C34266" w:rsidRDefault="00A722B8" w:rsidP="00A722B8">
      <w:pPr>
        <w:autoSpaceDE w:val="0"/>
        <w:autoSpaceDN w:val="0"/>
        <w:adjustRightInd w:val="0"/>
        <w:spacing w:after="0" w:line="240" w:lineRule="auto"/>
        <w:rPr>
          <w:rFonts w:asciiTheme="majorHAnsi" w:hAnsiTheme="majorHAnsi" w:cstheme="majorHAnsi"/>
          <w:color w:val="000000"/>
        </w:rPr>
      </w:pPr>
    </w:p>
    <w:p w14:paraId="5162A6CF" w14:textId="3F183F80" w:rsidR="00205777" w:rsidRDefault="00205777" w:rsidP="00AE67ED">
      <w:pPr>
        <w:pStyle w:val="HeadingC"/>
        <w:numPr>
          <w:ilvl w:val="0"/>
          <w:numId w:val="36"/>
        </w:numPr>
        <w:spacing w:before="120" w:line="240" w:lineRule="auto"/>
      </w:pPr>
      <w:r>
        <w:t xml:space="preserve">Qualifications and </w:t>
      </w:r>
      <w:r w:rsidR="008D6835">
        <w:t>experience required</w:t>
      </w:r>
    </w:p>
    <w:p w14:paraId="4E13682B" w14:textId="77777777" w:rsidR="00B1335D" w:rsidRPr="00B31271" w:rsidRDefault="00B1335D" w:rsidP="0093766D">
      <w:pPr>
        <w:pStyle w:val="NormalWeb"/>
        <w:ind w:left="360"/>
        <w:rPr>
          <w:rFonts w:asciiTheme="minorBidi" w:hAnsiTheme="minorBidi" w:cstheme="minorBidi"/>
        </w:rPr>
      </w:pPr>
      <w:r w:rsidRPr="00B31271">
        <w:rPr>
          <w:rFonts w:asciiTheme="minorBidi" w:hAnsiTheme="minorBidi" w:cstheme="minorBidi"/>
        </w:rPr>
        <w:t>The videographer should demonstrate the following qualifications, skills, and experience:</w:t>
      </w:r>
    </w:p>
    <w:p w14:paraId="5990170E" w14:textId="77777777" w:rsidR="00B1335D" w:rsidRPr="00B31271"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Proven professional experience (minimum 5 years) in videography, film production, and editing, preferably within the fields of international development, education, arts, or humanitarian contexts.</w:t>
      </w:r>
    </w:p>
    <w:p w14:paraId="07D16156" w14:textId="77777777" w:rsidR="00B1335D" w:rsidRPr="00B31271"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Strong portfolio showcasing previous work in documenting projects, events, and human-interest stories, with an emphasis on impactful storytelling.</w:t>
      </w:r>
    </w:p>
    <w:p w14:paraId="068FCD47" w14:textId="77777777" w:rsidR="00B1335D" w:rsidRPr="00B31271"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Technical proficiency in operating professional video, audio, and lighting equipment, as well as in the use of industry-standard editing software (e.g. Adobe Premiere Pro, Final Cut Pro, After Effects).</w:t>
      </w:r>
    </w:p>
    <w:p w14:paraId="55C2D6A3" w14:textId="77777777" w:rsidR="00B1335D" w:rsidRPr="00B31271"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Ability to produce high-quality content in a variety of formats, including short clips for social media, longer narrative videos, and subtitled or multi-language versions.</w:t>
      </w:r>
    </w:p>
    <w:p w14:paraId="2EB10DBF" w14:textId="77777777" w:rsidR="00B1335D" w:rsidRPr="00B31271"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Familiarity with brand guidelines, safeguarding requirements, and ethical considerations when documenting vulnerable groups and communities.</w:t>
      </w:r>
    </w:p>
    <w:p w14:paraId="59692CC1" w14:textId="77777777" w:rsidR="00B1335D" w:rsidRPr="00B31271"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Strong creative vision with the ability to translate programme objectives into compelling audio-visual narratives.</w:t>
      </w:r>
    </w:p>
    <w:p w14:paraId="32E6D62F" w14:textId="77777777" w:rsidR="00B1335D" w:rsidRPr="00B31271"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Excellent organisational skills and the ability to work to deadlines under pressure while maintaining attention to detail.</w:t>
      </w:r>
    </w:p>
    <w:p w14:paraId="5CB39C65" w14:textId="77777777" w:rsidR="00B1335D" w:rsidRDefault="00B1335D" w:rsidP="00B31271">
      <w:pPr>
        <w:pStyle w:val="NormalWeb"/>
        <w:numPr>
          <w:ilvl w:val="0"/>
          <w:numId w:val="44"/>
        </w:numPr>
        <w:rPr>
          <w:rFonts w:asciiTheme="minorBidi" w:hAnsiTheme="minorBidi" w:cstheme="minorBidi"/>
        </w:rPr>
      </w:pPr>
      <w:r w:rsidRPr="00B31271">
        <w:rPr>
          <w:rFonts w:asciiTheme="minorBidi" w:hAnsiTheme="minorBidi" w:cstheme="minorBidi"/>
        </w:rPr>
        <w:t>Flexibility to travel within the occupied Palestinian Territories and adapt to different working environments and conditions.</w:t>
      </w:r>
    </w:p>
    <w:p w14:paraId="26FD5BAC" w14:textId="77777777" w:rsidR="00116B0B" w:rsidRPr="00585B0A" w:rsidRDefault="00116B0B" w:rsidP="00116B0B">
      <w:pPr>
        <w:pStyle w:val="pf0"/>
        <w:numPr>
          <w:ilvl w:val="0"/>
          <w:numId w:val="44"/>
        </w:numPr>
        <w:rPr>
          <w:rFonts w:asciiTheme="minorBidi" w:hAnsiTheme="minorBidi" w:cstheme="minorBidi"/>
        </w:rPr>
      </w:pPr>
      <w:r w:rsidRPr="00585B0A">
        <w:rPr>
          <w:rFonts w:asciiTheme="minorBidi" w:hAnsiTheme="minorBidi" w:cstheme="minorBidi"/>
        </w:rPr>
        <w:t>Proven ability to work in multicultural and sensitive environments.</w:t>
      </w:r>
    </w:p>
    <w:p w14:paraId="60B2AAFA" w14:textId="77777777" w:rsidR="00116B0B" w:rsidRPr="00585B0A" w:rsidRDefault="00116B0B" w:rsidP="00116B0B">
      <w:pPr>
        <w:pStyle w:val="pf0"/>
        <w:numPr>
          <w:ilvl w:val="0"/>
          <w:numId w:val="44"/>
        </w:numPr>
        <w:rPr>
          <w:rFonts w:asciiTheme="minorBidi" w:hAnsiTheme="minorBidi" w:cstheme="minorBidi"/>
        </w:rPr>
      </w:pPr>
      <w:r w:rsidRPr="00585B0A">
        <w:rPr>
          <w:rFonts w:asciiTheme="minorBidi" w:hAnsiTheme="minorBidi" w:cstheme="minorBidi"/>
        </w:rPr>
        <w:t>Strong commitment to professional ethics, safeguarding, and confidentiality.</w:t>
      </w:r>
    </w:p>
    <w:p w14:paraId="41561C53" w14:textId="77777777" w:rsidR="00116B0B" w:rsidRPr="00585B0A" w:rsidRDefault="00116B0B" w:rsidP="00116B0B">
      <w:pPr>
        <w:pStyle w:val="pf0"/>
        <w:numPr>
          <w:ilvl w:val="0"/>
          <w:numId w:val="44"/>
        </w:numPr>
        <w:rPr>
          <w:rFonts w:asciiTheme="minorBidi" w:hAnsiTheme="minorBidi" w:cstheme="minorBidi"/>
        </w:rPr>
      </w:pPr>
      <w:r w:rsidRPr="00585B0A">
        <w:rPr>
          <w:rFonts w:asciiTheme="minorBidi" w:hAnsiTheme="minorBidi" w:cstheme="minorBidi"/>
        </w:rPr>
        <w:t>Flexibility and adaptability to challenging field conditions.</w:t>
      </w:r>
    </w:p>
    <w:p w14:paraId="5FD60096" w14:textId="77777777" w:rsidR="00116B0B" w:rsidRPr="00B31271" w:rsidRDefault="00116B0B" w:rsidP="00116B0B">
      <w:pPr>
        <w:pStyle w:val="NormalWeb"/>
        <w:ind w:left="720"/>
        <w:rPr>
          <w:rFonts w:asciiTheme="minorBidi" w:hAnsiTheme="minorBidi" w:cstheme="minorBidi"/>
        </w:rPr>
      </w:pPr>
    </w:p>
    <w:p w14:paraId="23B9E43B" w14:textId="0DD93DAB" w:rsidR="00FC2CC0" w:rsidRDefault="003C6B01" w:rsidP="002D5B97">
      <w:pPr>
        <w:pStyle w:val="HeadingC"/>
        <w:numPr>
          <w:ilvl w:val="0"/>
          <w:numId w:val="36"/>
        </w:numPr>
        <w:spacing w:before="120" w:line="240" w:lineRule="auto"/>
      </w:pPr>
      <w:r>
        <w:t>How to apply</w:t>
      </w:r>
    </w:p>
    <w:p w14:paraId="3B684FBA" w14:textId="77777777" w:rsidR="007A690B" w:rsidRPr="009E63AB" w:rsidRDefault="007A690B" w:rsidP="0093766D">
      <w:pPr>
        <w:spacing w:after="160" w:line="278" w:lineRule="auto"/>
        <w:ind w:left="360"/>
        <w:rPr>
          <w:rFonts w:asciiTheme="majorHAnsi" w:hAnsiTheme="majorHAnsi" w:cstheme="majorHAnsi"/>
        </w:rPr>
      </w:pPr>
      <w:r w:rsidRPr="009E63AB">
        <w:rPr>
          <w:rFonts w:asciiTheme="majorHAnsi" w:hAnsiTheme="majorHAnsi" w:cstheme="majorHAnsi"/>
        </w:rPr>
        <w:t>Interested applicants should submit:</w:t>
      </w:r>
    </w:p>
    <w:p w14:paraId="35FB1997" w14:textId="617D550E" w:rsidR="00757995" w:rsidRPr="00757995" w:rsidRDefault="00757995" w:rsidP="00757995">
      <w:pPr>
        <w:pStyle w:val="NormalWeb"/>
        <w:numPr>
          <w:ilvl w:val="0"/>
          <w:numId w:val="45"/>
        </w:numPr>
        <w:rPr>
          <w:rFonts w:asciiTheme="minorBidi" w:hAnsiTheme="minorBidi" w:cstheme="minorBidi"/>
        </w:rPr>
      </w:pPr>
      <w:r w:rsidRPr="00757995">
        <w:rPr>
          <w:rStyle w:val="Strong"/>
          <w:rFonts w:asciiTheme="minorBidi" w:hAnsiTheme="minorBidi" w:cstheme="minorBidi"/>
        </w:rPr>
        <w:t>CV</w:t>
      </w:r>
      <w:r w:rsidRPr="00757995">
        <w:rPr>
          <w:rFonts w:asciiTheme="minorBidi" w:hAnsiTheme="minorBidi" w:cstheme="minorBidi"/>
        </w:rPr>
        <w:t xml:space="preserve"> – highlighting relevant professional experience in videography, storytelling, and editing.</w:t>
      </w:r>
    </w:p>
    <w:p w14:paraId="7D117C0F" w14:textId="15AB915A" w:rsidR="00757995" w:rsidRPr="00757995" w:rsidRDefault="00757995" w:rsidP="00757995">
      <w:pPr>
        <w:pStyle w:val="NormalWeb"/>
        <w:numPr>
          <w:ilvl w:val="0"/>
          <w:numId w:val="45"/>
        </w:numPr>
        <w:rPr>
          <w:rFonts w:asciiTheme="minorBidi" w:hAnsiTheme="minorBidi" w:cstheme="minorBidi"/>
        </w:rPr>
      </w:pPr>
      <w:r w:rsidRPr="00757995">
        <w:rPr>
          <w:rStyle w:val="Strong"/>
          <w:rFonts w:asciiTheme="minorBidi" w:hAnsiTheme="minorBidi" w:cstheme="minorBidi"/>
        </w:rPr>
        <w:t>Portfolio</w:t>
      </w:r>
      <w:r w:rsidRPr="00757995">
        <w:rPr>
          <w:rFonts w:asciiTheme="minorBidi" w:hAnsiTheme="minorBidi" w:cstheme="minorBidi"/>
        </w:rPr>
        <w:t xml:space="preserve"> – with links or samples of previous work that demonstrate technical skills and creative storytelling (preferably including social media clips, short films, and human-interest stories).</w:t>
      </w:r>
    </w:p>
    <w:p w14:paraId="22D15339" w14:textId="072AD355" w:rsidR="00757995" w:rsidRPr="00757995" w:rsidRDefault="00757995" w:rsidP="00757995">
      <w:pPr>
        <w:pStyle w:val="NormalWeb"/>
        <w:numPr>
          <w:ilvl w:val="0"/>
          <w:numId w:val="45"/>
        </w:numPr>
        <w:rPr>
          <w:rFonts w:asciiTheme="minorBidi" w:hAnsiTheme="minorBidi" w:cstheme="minorBidi"/>
        </w:rPr>
      </w:pPr>
      <w:r w:rsidRPr="00757995">
        <w:rPr>
          <w:rStyle w:val="Strong"/>
          <w:rFonts w:asciiTheme="minorBidi" w:hAnsiTheme="minorBidi" w:cstheme="minorBidi"/>
        </w:rPr>
        <w:t>Pricing approach</w:t>
      </w:r>
      <w:r w:rsidRPr="00757995">
        <w:rPr>
          <w:rFonts w:asciiTheme="minorBidi" w:hAnsiTheme="minorBidi" w:cstheme="minorBidi"/>
        </w:rPr>
        <w:t xml:space="preserve"> – indicating a daily rate (full day and half day) inclusive of professional fees and use of own equipment.</w:t>
      </w:r>
    </w:p>
    <w:p w14:paraId="7E607130" w14:textId="2EDB3D8D" w:rsidR="00D73B8C" w:rsidRDefault="005B78F9" w:rsidP="005B78F9">
      <w:pPr>
        <w:pStyle w:val="HeadingC"/>
        <w:numPr>
          <w:ilvl w:val="0"/>
          <w:numId w:val="36"/>
        </w:numPr>
        <w:spacing w:before="120" w:line="240" w:lineRule="auto"/>
        <w:rPr>
          <w:szCs w:val="28"/>
        </w:rPr>
      </w:pPr>
      <w:r w:rsidRPr="00474D1B">
        <w:rPr>
          <w:szCs w:val="28"/>
        </w:rPr>
        <w:t>Where to apply</w:t>
      </w:r>
    </w:p>
    <w:p w14:paraId="684F1FC3" w14:textId="7C6B9A4D" w:rsidR="00474D1B" w:rsidRPr="009E63AB" w:rsidRDefault="00474D1B" w:rsidP="0093766D">
      <w:pPr>
        <w:spacing w:after="160" w:line="278" w:lineRule="auto"/>
        <w:ind w:left="720"/>
        <w:rPr>
          <w:rStyle w:val="Hyperlink"/>
          <w:rFonts w:asciiTheme="majorHAnsi" w:hAnsiTheme="majorHAnsi" w:cstheme="majorHAnsi"/>
        </w:rPr>
      </w:pPr>
      <w:r w:rsidRPr="009E63AB">
        <w:rPr>
          <w:rFonts w:asciiTheme="majorHAnsi" w:hAnsiTheme="majorHAnsi" w:cstheme="majorHAnsi"/>
        </w:rPr>
        <w:t xml:space="preserve">Send applications to:  </w:t>
      </w:r>
      <w:hyperlink r:id="rId11" w:history="1">
        <w:r w:rsidR="002F57B1" w:rsidRPr="00980393">
          <w:rPr>
            <w:rStyle w:val="Hyperlink"/>
            <w:rFonts w:asciiTheme="majorHAnsi" w:hAnsiTheme="majorHAnsi" w:cstheme="majorHAnsi"/>
          </w:rPr>
          <w:t>Razan.kaloti@britishcouncil.org</w:t>
        </w:r>
      </w:hyperlink>
      <w:r w:rsidR="002F57B1">
        <w:rPr>
          <w:rFonts w:asciiTheme="majorHAnsi" w:hAnsiTheme="majorHAnsi" w:cstheme="majorHAnsi"/>
        </w:rPr>
        <w:t xml:space="preserve"> </w:t>
      </w:r>
    </w:p>
    <w:p w14:paraId="157818B0" w14:textId="3B4CEC2F" w:rsidR="00AB6D35" w:rsidRDefault="00474D1B" w:rsidP="0093766D">
      <w:pPr>
        <w:spacing w:after="160" w:line="278" w:lineRule="auto"/>
        <w:ind w:left="720"/>
        <w:rPr>
          <w:rFonts w:asciiTheme="majorHAnsi" w:hAnsiTheme="majorHAnsi" w:cstheme="majorHAnsi"/>
        </w:rPr>
      </w:pPr>
      <w:r w:rsidRPr="009E63AB">
        <w:rPr>
          <w:rFonts w:asciiTheme="majorHAnsi" w:hAnsiTheme="majorHAnsi" w:cstheme="majorHAnsi"/>
        </w:rPr>
        <w:t xml:space="preserve">Email Subject: </w:t>
      </w:r>
      <w:r w:rsidR="00C03D22" w:rsidRPr="00C03D22">
        <w:rPr>
          <w:rFonts w:asciiTheme="majorHAnsi" w:hAnsiTheme="majorHAnsi" w:cstheme="majorHAnsi"/>
        </w:rPr>
        <w:t>Videographer Contract – oPt (2025–2027)</w:t>
      </w:r>
    </w:p>
    <w:p w14:paraId="529157A7" w14:textId="74445DE7" w:rsidR="00F93119" w:rsidRDefault="00474D1B" w:rsidP="0093766D">
      <w:pPr>
        <w:spacing w:after="160" w:line="278" w:lineRule="auto"/>
        <w:ind w:left="720"/>
        <w:rPr>
          <w:rFonts w:asciiTheme="majorHAnsi" w:hAnsiTheme="majorHAnsi" w:cstheme="majorHAnsi"/>
          <w:b/>
          <w:bCs/>
          <w:u w:val="single"/>
        </w:rPr>
      </w:pPr>
      <w:r w:rsidRPr="009E63AB">
        <w:rPr>
          <w:rFonts w:asciiTheme="majorHAnsi" w:hAnsiTheme="majorHAnsi" w:cstheme="majorHAnsi"/>
          <w:b/>
          <w:bCs/>
          <w:u w:val="single"/>
        </w:rPr>
        <w:t xml:space="preserve">Deadline for applications: </w:t>
      </w:r>
      <w:r w:rsidR="00980AD7">
        <w:rPr>
          <w:rFonts w:asciiTheme="majorHAnsi" w:hAnsiTheme="majorHAnsi" w:cstheme="majorHAnsi"/>
          <w:b/>
          <w:bCs/>
          <w:u w:val="single"/>
        </w:rPr>
        <w:t>2</w:t>
      </w:r>
      <w:r w:rsidR="00AB6D35">
        <w:rPr>
          <w:rFonts w:asciiTheme="majorHAnsi" w:hAnsiTheme="majorHAnsi" w:cstheme="majorHAnsi"/>
          <w:b/>
          <w:bCs/>
          <w:u w:val="single"/>
        </w:rPr>
        <w:t>5</w:t>
      </w:r>
      <w:r w:rsidRPr="009E63AB">
        <w:rPr>
          <w:rFonts w:asciiTheme="majorHAnsi" w:hAnsiTheme="majorHAnsi" w:cstheme="majorHAnsi"/>
          <w:b/>
          <w:bCs/>
          <w:u w:val="single"/>
        </w:rPr>
        <w:t>/0</w:t>
      </w:r>
      <w:r w:rsidR="00AB6D35">
        <w:rPr>
          <w:rFonts w:asciiTheme="majorHAnsi" w:hAnsiTheme="majorHAnsi" w:cstheme="majorHAnsi"/>
          <w:b/>
          <w:bCs/>
          <w:u w:val="single"/>
        </w:rPr>
        <w:t>9</w:t>
      </w:r>
      <w:r w:rsidRPr="009E63AB">
        <w:rPr>
          <w:rFonts w:asciiTheme="majorHAnsi" w:hAnsiTheme="majorHAnsi" w:cstheme="majorHAnsi"/>
          <w:b/>
          <w:bCs/>
          <w:u w:val="single"/>
        </w:rPr>
        <w:t>/2025</w:t>
      </w:r>
    </w:p>
    <w:p w14:paraId="3E825F92" w14:textId="3C52CB52" w:rsidR="00474D1B" w:rsidRPr="009E63AB" w:rsidRDefault="00474D1B" w:rsidP="0093766D">
      <w:pPr>
        <w:spacing w:after="160" w:line="278" w:lineRule="auto"/>
        <w:ind w:left="720"/>
        <w:rPr>
          <w:rFonts w:asciiTheme="majorHAnsi" w:hAnsiTheme="majorHAnsi" w:cstheme="majorHAnsi"/>
        </w:rPr>
      </w:pPr>
      <w:r w:rsidRPr="009E63AB">
        <w:rPr>
          <w:rFonts w:asciiTheme="majorHAnsi" w:hAnsiTheme="majorHAnsi" w:cstheme="majorHAnsi"/>
        </w:rPr>
        <w:br/>
        <w:t xml:space="preserve">For clarification questions, contact:  </w:t>
      </w:r>
      <w:hyperlink r:id="rId12" w:history="1">
        <w:r w:rsidR="00AB6D35" w:rsidRPr="00B52E79">
          <w:rPr>
            <w:rStyle w:val="Hyperlink"/>
          </w:rPr>
          <w:t>Razan.kaloti@britishcouncil.org</w:t>
        </w:r>
      </w:hyperlink>
      <w:r w:rsidR="00AB6D35">
        <w:t xml:space="preserve"> </w:t>
      </w:r>
      <w:r w:rsidRPr="009E63AB">
        <w:rPr>
          <w:rFonts w:asciiTheme="majorHAnsi" w:hAnsiTheme="majorHAnsi" w:cstheme="majorHAnsi"/>
        </w:rPr>
        <w:t xml:space="preserve">before </w:t>
      </w:r>
      <w:r w:rsidR="00561959">
        <w:rPr>
          <w:rFonts w:asciiTheme="majorHAnsi" w:hAnsiTheme="majorHAnsi" w:cstheme="majorHAnsi"/>
          <w:b/>
          <w:bCs/>
          <w:u w:val="single"/>
        </w:rPr>
        <w:t>19</w:t>
      </w:r>
      <w:r w:rsidRPr="009E63AB">
        <w:rPr>
          <w:rFonts w:asciiTheme="majorHAnsi" w:hAnsiTheme="majorHAnsi" w:cstheme="majorHAnsi"/>
          <w:b/>
          <w:bCs/>
          <w:u w:val="single"/>
        </w:rPr>
        <w:t>/0</w:t>
      </w:r>
      <w:r w:rsidR="00F93119">
        <w:rPr>
          <w:rFonts w:asciiTheme="majorHAnsi" w:hAnsiTheme="majorHAnsi" w:cstheme="majorHAnsi"/>
          <w:b/>
          <w:bCs/>
          <w:u w:val="single"/>
        </w:rPr>
        <w:t>9</w:t>
      </w:r>
      <w:r w:rsidRPr="009E63AB">
        <w:rPr>
          <w:rFonts w:asciiTheme="majorHAnsi" w:hAnsiTheme="majorHAnsi" w:cstheme="majorHAnsi"/>
          <w:b/>
          <w:bCs/>
          <w:u w:val="single"/>
        </w:rPr>
        <w:t>/2025.</w:t>
      </w:r>
    </w:p>
    <w:p w14:paraId="08A80D14" w14:textId="77777777" w:rsidR="00474D1B" w:rsidRPr="00474D1B" w:rsidRDefault="00474D1B" w:rsidP="0093766D">
      <w:pPr>
        <w:pStyle w:val="HeadingC"/>
        <w:spacing w:before="120" w:line="240" w:lineRule="auto"/>
        <w:ind w:left="720"/>
        <w:rPr>
          <w:szCs w:val="28"/>
        </w:rPr>
      </w:pPr>
    </w:p>
    <w:p w14:paraId="25CF8991" w14:textId="38AB3E03" w:rsidR="00EE5CDC" w:rsidRDefault="00536532" w:rsidP="00A808E3">
      <w:pPr>
        <w:pStyle w:val="HeadingC"/>
        <w:numPr>
          <w:ilvl w:val="0"/>
          <w:numId w:val="36"/>
        </w:numPr>
        <w:spacing w:before="120" w:line="240" w:lineRule="auto"/>
      </w:pPr>
      <w:r>
        <w:t>Criteria for evaluation</w:t>
      </w:r>
    </w:p>
    <w:p w14:paraId="2A77CD23" w14:textId="77777777" w:rsidR="00A808E3" w:rsidRPr="00762A8D" w:rsidRDefault="00A808E3" w:rsidP="0093766D">
      <w:pPr>
        <w:spacing w:before="240" w:after="240" w:line="278" w:lineRule="auto"/>
        <w:ind w:left="720"/>
        <w:rPr>
          <w:rFonts w:asciiTheme="majorHAnsi" w:eastAsia="Arial" w:hAnsiTheme="majorHAnsi" w:cstheme="majorHAnsi"/>
        </w:rPr>
      </w:pPr>
      <w:r w:rsidRPr="00DB224B">
        <w:rPr>
          <w:rFonts w:asciiTheme="majorHAnsi" w:eastAsia="Arial" w:hAnsiTheme="majorHAnsi" w:cstheme="majorHAnsi"/>
        </w:rPr>
        <w:t>Submissions/applicants will be evaluated based on the following criteria:</w:t>
      </w:r>
    </w:p>
    <w:p w14:paraId="510588A3" w14:textId="64C1ACDD" w:rsidR="00A808E3" w:rsidRPr="00762A8D" w:rsidRDefault="00A808E3" w:rsidP="0093766D">
      <w:pPr>
        <w:numPr>
          <w:ilvl w:val="0"/>
          <w:numId w:val="41"/>
        </w:numPr>
        <w:autoSpaceDE w:val="0"/>
        <w:autoSpaceDN w:val="0"/>
        <w:adjustRightInd w:val="0"/>
        <w:spacing w:after="181" w:line="240" w:lineRule="auto"/>
        <w:ind w:left="720"/>
        <w:rPr>
          <w:rFonts w:cs="Arial"/>
          <w:color w:val="000000"/>
        </w:rPr>
      </w:pPr>
      <w:r w:rsidRPr="00762A8D">
        <w:rPr>
          <w:rFonts w:cs="Arial"/>
          <w:b/>
          <w:bCs/>
          <w:color w:val="000000"/>
        </w:rPr>
        <w:t xml:space="preserve">35% - Experience, Skills &amp; Knowledge </w:t>
      </w:r>
      <w:r w:rsidRPr="00762A8D">
        <w:rPr>
          <w:rFonts w:cs="Arial"/>
          <w:color w:val="000000"/>
        </w:rPr>
        <w:t>(C</w:t>
      </w:r>
      <w:r w:rsidR="0035326D">
        <w:rPr>
          <w:rFonts w:cs="Arial"/>
          <w:color w:val="000000"/>
        </w:rPr>
        <w:t>V</w:t>
      </w:r>
      <w:r w:rsidRPr="00762A8D">
        <w:rPr>
          <w:rFonts w:cs="Arial"/>
          <w:color w:val="000000"/>
        </w:rPr>
        <w:t xml:space="preserve">) </w:t>
      </w:r>
    </w:p>
    <w:p w14:paraId="5C57B5A5" w14:textId="77777777" w:rsidR="00A808E3" w:rsidRPr="00762A8D" w:rsidRDefault="00A808E3" w:rsidP="0093766D">
      <w:pPr>
        <w:numPr>
          <w:ilvl w:val="0"/>
          <w:numId w:val="41"/>
        </w:numPr>
        <w:autoSpaceDE w:val="0"/>
        <w:autoSpaceDN w:val="0"/>
        <w:adjustRightInd w:val="0"/>
        <w:spacing w:after="181" w:line="240" w:lineRule="auto"/>
        <w:ind w:left="720"/>
        <w:rPr>
          <w:rFonts w:cs="Arial"/>
          <w:color w:val="000000"/>
        </w:rPr>
      </w:pPr>
      <w:r w:rsidRPr="00762A8D">
        <w:rPr>
          <w:rFonts w:cs="Arial"/>
          <w:b/>
          <w:bCs/>
          <w:color w:val="000000"/>
        </w:rPr>
        <w:t xml:space="preserve">35% - Quality </w:t>
      </w:r>
      <w:r w:rsidRPr="00762A8D">
        <w:rPr>
          <w:rFonts w:cs="Arial"/>
          <w:color w:val="000000"/>
        </w:rPr>
        <w:t xml:space="preserve">(Evidence of previous relevant work) </w:t>
      </w:r>
    </w:p>
    <w:p w14:paraId="2BE07261" w14:textId="77777777" w:rsidR="00A808E3" w:rsidRPr="00762A8D" w:rsidRDefault="00A808E3" w:rsidP="0093766D">
      <w:pPr>
        <w:numPr>
          <w:ilvl w:val="0"/>
          <w:numId w:val="41"/>
        </w:numPr>
        <w:autoSpaceDE w:val="0"/>
        <w:autoSpaceDN w:val="0"/>
        <w:adjustRightInd w:val="0"/>
        <w:spacing w:after="0" w:line="240" w:lineRule="auto"/>
        <w:ind w:left="720"/>
        <w:rPr>
          <w:rFonts w:cs="Arial"/>
          <w:color w:val="000000"/>
        </w:rPr>
      </w:pPr>
      <w:r w:rsidRPr="00762A8D">
        <w:rPr>
          <w:rFonts w:cs="Arial"/>
          <w:b/>
          <w:bCs/>
          <w:color w:val="000000"/>
        </w:rPr>
        <w:t xml:space="preserve">30% - Commercial </w:t>
      </w:r>
      <w:r w:rsidRPr="00762A8D">
        <w:rPr>
          <w:rFonts w:cs="Arial"/>
          <w:color w:val="000000"/>
        </w:rPr>
        <w:t>(Pricing approach)</w:t>
      </w:r>
    </w:p>
    <w:p w14:paraId="299E1B43" w14:textId="77777777" w:rsidR="0093766D" w:rsidRDefault="0093766D" w:rsidP="00A808E3">
      <w:pPr>
        <w:pStyle w:val="HeadingC"/>
        <w:rPr>
          <w:rFonts w:asciiTheme="majorHAnsi" w:hAnsiTheme="majorHAnsi" w:cstheme="majorHAnsi"/>
          <w:b w:val="0"/>
          <w:bCs/>
          <w:sz w:val="24"/>
        </w:rPr>
      </w:pPr>
    </w:p>
    <w:p w14:paraId="5C90BB3E" w14:textId="56417E7B" w:rsidR="00A808E3" w:rsidRPr="00427B68" w:rsidRDefault="00A808E3" w:rsidP="00A808E3">
      <w:pPr>
        <w:pStyle w:val="HeadingC"/>
        <w:rPr>
          <w:rFonts w:asciiTheme="majorHAnsi" w:hAnsiTheme="majorHAnsi" w:cstheme="majorHAnsi"/>
          <w:b w:val="0"/>
          <w:bCs/>
          <w:sz w:val="24"/>
        </w:rPr>
      </w:pPr>
      <w:r w:rsidRPr="00427B68">
        <w:rPr>
          <w:rFonts w:asciiTheme="majorHAnsi" w:hAnsiTheme="majorHAnsi" w:cstheme="majorHAnsi"/>
          <w:b w:val="0"/>
          <w:bCs/>
          <w:sz w:val="24"/>
        </w:rPr>
        <w:t>Note: Interviews may be conducted if the panel determines that further clarification or verification of the bidder’s submission is required. These discussions will help ensure a well-informed decision-making process</w:t>
      </w:r>
      <w:r>
        <w:rPr>
          <w:rFonts w:asciiTheme="majorHAnsi" w:hAnsiTheme="majorHAnsi" w:cstheme="majorHAnsi"/>
          <w:b w:val="0"/>
          <w:bCs/>
          <w:sz w:val="24"/>
        </w:rPr>
        <w:t>.</w:t>
      </w:r>
    </w:p>
    <w:p w14:paraId="603D43CA" w14:textId="4C775E6D" w:rsidR="00536532" w:rsidRDefault="00536532" w:rsidP="00EE5CDC">
      <w:pPr>
        <w:pStyle w:val="HeadingC"/>
      </w:pPr>
    </w:p>
    <w:p w14:paraId="1A6E645A" w14:textId="77777777" w:rsidR="00EE5CDC" w:rsidRPr="00042DF4" w:rsidRDefault="00EE5CDC" w:rsidP="00EE5CDC">
      <w:pPr>
        <w:pStyle w:val="HeadingC"/>
      </w:pPr>
    </w:p>
    <w:sectPr w:rsidR="00EE5CDC" w:rsidRPr="00042DF4" w:rsidSect="000E486C">
      <w:headerReference w:type="default" r:id="rId13"/>
      <w:footerReference w:type="default" r:id="rId14"/>
      <w:headerReference w:type="first" r:id="rId15"/>
      <w:footerReference w:type="first" r:id="rId1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500B8" w14:textId="77777777" w:rsidR="00EF5BFA" w:rsidRDefault="00EF5BFA" w:rsidP="004E0F0F">
      <w:pPr>
        <w:spacing w:after="0" w:line="240" w:lineRule="auto"/>
      </w:pPr>
      <w:r>
        <w:separator/>
      </w:r>
    </w:p>
  </w:endnote>
  <w:endnote w:type="continuationSeparator" w:id="0">
    <w:p w14:paraId="179A6DB3" w14:textId="77777777" w:rsidR="00EF5BFA" w:rsidRDefault="00EF5BFA"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6F7742-A4A7-489E-A167-A6B2249327FB}"/>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2" w:fontKey="{F9BE7DA8-D557-4B36-ABA4-9226F14D81BB}"/>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578973"/>
      <w:docPartObj>
        <w:docPartGallery w:val="Page Numbers (Bottom of Page)"/>
        <w:docPartUnique/>
      </w:docPartObj>
    </w:sdtPr>
    <w:sdtEndPr>
      <w:rPr>
        <w:noProof/>
      </w:rPr>
    </w:sdtEndPr>
    <w:sdtContent>
      <w:p w14:paraId="6617BB62" w14:textId="40C2EF14" w:rsidR="003956CC" w:rsidRDefault="003956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1FF56" w14:textId="5FF7CEF6" w:rsidR="003956CC" w:rsidRDefault="00CF69EB" w:rsidP="00763C8A">
    <w:pPr>
      <w:pStyle w:val="Footer"/>
      <w:tabs>
        <w:tab w:val="clear" w:pos="4320"/>
        <w:tab w:val="clear" w:pos="8640"/>
        <w:tab w:val="right" w:pos="10198"/>
      </w:tabs>
    </w:pPr>
    <w:r>
      <w:t>GRM</w:t>
    </w:r>
    <w:r w:rsidR="003956CC">
      <w:tab/>
      <w:t xml:space="preserve">Version number: </w:t>
    </w:r>
    <w:r w:rsidR="003956CC" w:rsidRPr="00763C8A">
      <w:rPr>
        <w:b/>
        <w:bCs/>
      </w:rPr>
      <w:t>1.</w:t>
    </w:r>
    <w:r w:rsidR="00F339D7">
      <w:rPr>
        <w:b/>
        <w:bCs/>
      </w:rPr>
      <w:t>1</w:t>
    </w:r>
  </w:p>
  <w:p w14:paraId="109FF304" w14:textId="1FE56143" w:rsidR="003956CC" w:rsidRPr="00763C8A" w:rsidRDefault="007E1153" w:rsidP="00763C8A">
    <w:pPr>
      <w:pStyle w:val="Footer"/>
      <w:tabs>
        <w:tab w:val="clear" w:pos="4320"/>
        <w:tab w:val="clear" w:pos="8640"/>
        <w:tab w:val="right" w:pos="10198"/>
      </w:tabs>
    </w:pPr>
    <w:r>
      <w:t>V</w:t>
    </w:r>
    <w:r w:rsidR="00CF69EB">
      <w:t>ersion</w:t>
    </w:r>
    <w:r w:rsidR="003956CC">
      <w:t xml:space="preserve"> date: </w:t>
    </w:r>
    <w:r w:rsidR="00CF69EB">
      <w:t>23/02/</w:t>
    </w:r>
    <w:r w:rsidR="003956CC" w:rsidRPr="00763C8A">
      <w:rPr>
        <w:b/>
        <w:bCs/>
      </w:rPr>
      <w:t>202</w:t>
    </w:r>
    <w:r w:rsidR="00CF69EB">
      <w:rPr>
        <w:b/>
        <w:bC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8E85" w14:textId="77777777" w:rsidR="003956CC" w:rsidRPr="003855BB" w:rsidRDefault="003956CC"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3BCDC" w14:textId="77777777" w:rsidR="00EF5BFA" w:rsidRDefault="00EF5BFA" w:rsidP="004E0F0F">
      <w:pPr>
        <w:spacing w:after="0" w:line="240" w:lineRule="auto"/>
      </w:pPr>
      <w:r>
        <w:separator/>
      </w:r>
    </w:p>
  </w:footnote>
  <w:footnote w:type="continuationSeparator" w:id="0">
    <w:p w14:paraId="0CC56E36" w14:textId="77777777" w:rsidR="00EF5BFA" w:rsidRDefault="00EF5BFA"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5CF2" w14:textId="77777777" w:rsidR="003956CC" w:rsidRDefault="003956CC">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12566D66" wp14:editId="18AFA01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A0E10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7586" w14:textId="77777777" w:rsidR="003956CC" w:rsidRDefault="003956CC">
    <w:pPr>
      <w:pStyle w:val="Header"/>
    </w:pPr>
    <w:r>
      <w:rPr>
        <w:noProof/>
        <w:lang w:val="en-US"/>
      </w:rPr>
      <w:drawing>
        <wp:anchor distT="0" distB="424815" distL="114300" distR="114300" simplePos="0" relativeHeight="251670528" behindDoc="0" locked="0" layoutInCell="1" allowOverlap="1" wp14:anchorId="249DA1D8" wp14:editId="4E56AF3D">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67CD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D846AD"/>
    <w:multiLevelType w:val="hybridMultilevel"/>
    <w:tmpl w:val="D7904F9E"/>
    <w:lvl w:ilvl="0" w:tplc="08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565283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4C3348"/>
    <w:multiLevelType w:val="hybridMultilevel"/>
    <w:tmpl w:val="76D2C040"/>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963427"/>
    <w:multiLevelType w:val="hybridMultilevel"/>
    <w:tmpl w:val="6366D9F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8C7442"/>
    <w:multiLevelType w:val="multilevel"/>
    <w:tmpl w:val="B21C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A4069C"/>
    <w:multiLevelType w:val="multilevel"/>
    <w:tmpl w:val="9E5CA73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24434D69"/>
    <w:multiLevelType w:val="hybridMultilevel"/>
    <w:tmpl w:val="15E0B4BA"/>
    <w:lvl w:ilvl="0" w:tplc="B3960BA6">
      <w:start w:val="1"/>
      <w:numFmt w:val="bullet"/>
      <w:lvlText w:val=""/>
      <w:lvlJc w:val="left"/>
      <w:pPr>
        <w:ind w:left="720" w:hanging="360"/>
      </w:pPr>
      <w:rPr>
        <w:rFonts w:ascii="Symbol" w:hAnsi="Symbol"/>
      </w:rPr>
    </w:lvl>
    <w:lvl w:ilvl="1" w:tplc="65783568">
      <w:start w:val="1"/>
      <w:numFmt w:val="bullet"/>
      <w:lvlText w:val=""/>
      <w:lvlJc w:val="left"/>
      <w:pPr>
        <w:ind w:left="720" w:hanging="360"/>
      </w:pPr>
      <w:rPr>
        <w:rFonts w:ascii="Symbol" w:hAnsi="Symbol"/>
      </w:rPr>
    </w:lvl>
    <w:lvl w:ilvl="2" w:tplc="3D007F2A">
      <w:start w:val="1"/>
      <w:numFmt w:val="bullet"/>
      <w:lvlText w:val=""/>
      <w:lvlJc w:val="left"/>
      <w:pPr>
        <w:ind w:left="720" w:hanging="360"/>
      </w:pPr>
      <w:rPr>
        <w:rFonts w:ascii="Symbol" w:hAnsi="Symbol"/>
      </w:rPr>
    </w:lvl>
    <w:lvl w:ilvl="3" w:tplc="F99CA226">
      <w:start w:val="1"/>
      <w:numFmt w:val="bullet"/>
      <w:lvlText w:val=""/>
      <w:lvlJc w:val="left"/>
      <w:pPr>
        <w:ind w:left="720" w:hanging="360"/>
      </w:pPr>
      <w:rPr>
        <w:rFonts w:ascii="Symbol" w:hAnsi="Symbol"/>
      </w:rPr>
    </w:lvl>
    <w:lvl w:ilvl="4" w:tplc="385EC9DE">
      <w:start w:val="1"/>
      <w:numFmt w:val="bullet"/>
      <w:lvlText w:val=""/>
      <w:lvlJc w:val="left"/>
      <w:pPr>
        <w:ind w:left="720" w:hanging="360"/>
      </w:pPr>
      <w:rPr>
        <w:rFonts w:ascii="Symbol" w:hAnsi="Symbol"/>
      </w:rPr>
    </w:lvl>
    <w:lvl w:ilvl="5" w:tplc="F2CAB0DA">
      <w:start w:val="1"/>
      <w:numFmt w:val="bullet"/>
      <w:lvlText w:val=""/>
      <w:lvlJc w:val="left"/>
      <w:pPr>
        <w:ind w:left="720" w:hanging="360"/>
      </w:pPr>
      <w:rPr>
        <w:rFonts w:ascii="Symbol" w:hAnsi="Symbol"/>
      </w:rPr>
    </w:lvl>
    <w:lvl w:ilvl="6" w:tplc="3BA6CBDE">
      <w:start w:val="1"/>
      <w:numFmt w:val="bullet"/>
      <w:lvlText w:val=""/>
      <w:lvlJc w:val="left"/>
      <w:pPr>
        <w:ind w:left="720" w:hanging="360"/>
      </w:pPr>
      <w:rPr>
        <w:rFonts w:ascii="Symbol" w:hAnsi="Symbol"/>
      </w:rPr>
    </w:lvl>
    <w:lvl w:ilvl="7" w:tplc="B0ECE7F6">
      <w:start w:val="1"/>
      <w:numFmt w:val="bullet"/>
      <w:lvlText w:val=""/>
      <w:lvlJc w:val="left"/>
      <w:pPr>
        <w:ind w:left="720" w:hanging="360"/>
      </w:pPr>
      <w:rPr>
        <w:rFonts w:ascii="Symbol" w:hAnsi="Symbol"/>
      </w:rPr>
    </w:lvl>
    <w:lvl w:ilvl="8" w:tplc="60808BAE">
      <w:start w:val="1"/>
      <w:numFmt w:val="bullet"/>
      <w:lvlText w:val=""/>
      <w:lvlJc w:val="left"/>
      <w:pPr>
        <w:ind w:left="720" w:hanging="360"/>
      </w:pPr>
      <w:rPr>
        <w:rFonts w:ascii="Symbol" w:hAnsi="Symbol"/>
      </w:rPr>
    </w:lvl>
  </w:abstractNum>
  <w:abstractNum w:abstractNumId="20" w15:restartNumberingAfterBreak="0">
    <w:nsid w:val="267B0143"/>
    <w:multiLevelType w:val="multilevel"/>
    <w:tmpl w:val="4B5E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1C2175"/>
    <w:multiLevelType w:val="multilevel"/>
    <w:tmpl w:val="5642B01C"/>
    <w:lvl w:ilvl="0">
      <w:start w:val="1"/>
      <w:numFmt w:val="decimal"/>
      <w:lvlText w:val="%1"/>
      <w:lvlJc w:val="left"/>
      <w:pPr>
        <w:ind w:left="465" w:hanging="46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6A47D9"/>
    <w:multiLevelType w:val="hybridMultilevel"/>
    <w:tmpl w:val="A8C03BA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297A30"/>
    <w:multiLevelType w:val="hybridMultilevel"/>
    <w:tmpl w:val="A1C0A98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6A155D1"/>
    <w:multiLevelType w:val="hybridMultilevel"/>
    <w:tmpl w:val="D3ECA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0659A"/>
    <w:multiLevelType w:val="hybridMultilevel"/>
    <w:tmpl w:val="B7C464DE"/>
    <w:lvl w:ilvl="0" w:tplc="1CD6C500">
      <w:start w:val="1"/>
      <w:numFmt w:val="bullet"/>
      <w:lvlText w:val=""/>
      <w:lvlJc w:val="left"/>
      <w:pPr>
        <w:ind w:left="720" w:hanging="360"/>
      </w:pPr>
      <w:rPr>
        <w:rFonts w:ascii="Symbol" w:hAnsi="Symbol" w:hint="default"/>
      </w:rPr>
    </w:lvl>
    <w:lvl w:ilvl="1" w:tplc="110E9D8C">
      <w:start w:val="1"/>
      <w:numFmt w:val="bullet"/>
      <w:lvlText w:val="o"/>
      <w:lvlJc w:val="left"/>
      <w:pPr>
        <w:ind w:left="1440" w:hanging="360"/>
      </w:pPr>
      <w:rPr>
        <w:rFonts w:ascii="Courier New" w:hAnsi="Courier New" w:hint="default"/>
      </w:rPr>
    </w:lvl>
    <w:lvl w:ilvl="2" w:tplc="7A7439CC">
      <w:start w:val="1"/>
      <w:numFmt w:val="bullet"/>
      <w:lvlText w:val=""/>
      <w:lvlJc w:val="left"/>
      <w:pPr>
        <w:ind w:left="2160" w:hanging="360"/>
      </w:pPr>
      <w:rPr>
        <w:rFonts w:ascii="Wingdings" w:hAnsi="Wingdings" w:hint="default"/>
      </w:rPr>
    </w:lvl>
    <w:lvl w:ilvl="3" w:tplc="B55ACD22">
      <w:start w:val="1"/>
      <w:numFmt w:val="bullet"/>
      <w:lvlText w:val=""/>
      <w:lvlJc w:val="left"/>
      <w:pPr>
        <w:ind w:left="2880" w:hanging="360"/>
      </w:pPr>
      <w:rPr>
        <w:rFonts w:ascii="Symbol" w:hAnsi="Symbol" w:hint="default"/>
      </w:rPr>
    </w:lvl>
    <w:lvl w:ilvl="4" w:tplc="2F148D6E">
      <w:start w:val="1"/>
      <w:numFmt w:val="bullet"/>
      <w:lvlText w:val="o"/>
      <w:lvlJc w:val="left"/>
      <w:pPr>
        <w:ind w:left="3600" w:hanging="360"/>
      </w:pPr>
      <w:rPr>
        <w:rFonts w:ascii="Courier New" w:hAnsi="Courier New" w:hint="default"/>
      </w:rPr>
    </w:lvl>
    <w:lvl w:ilvl="5" w:tplc="3482AB58">
      <w:start w:val="1"/>
      <w:numFmt w:val="bullet"/>
      <w:lvlText w:val=""/>
      <w:lvlJc w:val="left"/>
      <w:pPr>
        <w:ind w:left="4320" w:hanging="360"/>
      </w:pPr>
      <w:rPr>
        <w:rFonts w:ascii="Wingdings" w:hAnsi="Wingdings" w:hint="default"/>
      </w:rPr>
    </w:lvl>
    <w:lvl w:ilvl="6" w:tplc="E7B0ED8E">
      <w:start w:val="1"/>
      <w:numFmt w:val="bullet"/>
      <w:lvlText w:val=""/>
      <w:lvlJc w:val="left"/>
      <w:pPr>
        <w:ind w:left="5040" w:hanging="360"/>
      </w:pPr>
      <w:rPr>
        <w:rFonts w:ascii="Symbol" w:hAnsi="Symbol" w:hint="default"/>
      </w:rPr>
    </w:lvl>
    <w:lvl w:ilvl="7" w:tplc="DE3E9DD2">
      <w:start w:val="1"/>
      <w:numFmt w:val="bullet"/>
      <w:lvlText w:val="o"/>
      <w:lvlJc w:val="left"/>
      <w:pPr>
        <w:ind w:left="5760" w:hanging="360"/>
      </w:pPr>
      <w:rPr>
        <w:rFonts w:ascii="Courier New" w:hAnsi="Courier New" w:hint="default"/>
      </w:rPr>
    </w:lvl>
    <w:lvl w:ilvl="8" w:tplc="073A89B2">
      <w:start w:val="1"/>
      <w:numFmt w:val="bullet"/>
      <w:lvlText w:val=""/>
      <w:lvlJc w:val="left"/>
      <w:pPr>
        <w:ind w:left="6480" w:hanging="360"/>
      </w:pPr>
      <w:rPr>
        <w:rFonts w:ascii="Wingdings" w:hAnsi="Wingdings" w:hint="default"/>
      </w:rPr>
    </w:lvl>
  </w:abstractNum>
  <w:abstractNum w:abstractNumId="27" w15:restartNumberingAfterBreak="0">
    <w:nsid w:val="4A591B9B"/>
    <w:multiLevelType w:val="hybridMultilevel"/>
    <w:tmpl w:val="428C5ED2"/>
    <w:lvl w:ilvl="0" w:tplc="2EBE98C8">
      <w:start w:val="1"/>
      <w:numFmt w:val="decimal"/>
      <w:lvlText w:val="%1."/>
      <w:lvlJc w:val="left"/>
      <w:pPr>
        <w:ind w:left="720" w:hanging="360"/>
      </w:pPr>
    </w:lvl>
    <w:lvl w:ilvl="1" w:tplc="C20A91CC">
      <w:start w:val="1"/>
      <w:numFmt w:val="lowerLetter"/>
      <w:lvlText w:val="%2."/>
      <w:lvlJc w:val="left"/>
      <w:pPr>
        <w:ind w:left="1440" w:hanging="360"/>
      </w:pPr>
    </w:lvl>
    <w:lvl w:ilvl="2" w:tplc="E87A1904">
      <w:start w:val="1"/>
      <w:numFmt w:val="lowerRoman"/>
      <w:lvlText w:val="%3."/>
      <w:lvlJc w:val="right"/>
      <w:pPr>
        <w:ind w:left="2160" w:hanging="180"/>
      </w:pPr>
    </w:lvl>
    <w:lvl w:ilvl="3" w:tplc="218A0908">
      <w:start w:val="1"/>
      <w:numFmt w:val="decimal"/>
      <w:lvlText w:val="%4."/>
      <w:lvlJc w:val="left"/>
      <w:pPr>
        <w:ind w:left="2880" w:hanging="360"/>
      </w:pPr>
    </w:lvl>
    <w:lvl w:ilvl="4" w:tplc="DBE43B88">
      <w:start w:val="1"/>
      <w:numFmt w:val="lowerLetter"/>
      <w:lvlText w:val="%5."/>
      <w:lvlJc w:val="left"/>
      <w:pPr>
        <w:ind w:left="3600" w:hanging="360"/>
      </w:pPr>
    </w:lvl>
    <w:lvl w:ilvl="5" w:tplc="4AE82886">
      <w:start w:val="1"/>
      <w:numFmt w:val="lowerRoman"/>
      <w:lvlText w:val="%6."/>
      <w:lvlJc w:val="right"/>
      <w:pPr>
        <w:ind w:left="4320" w:hanging="180"/>
      </w:pPr>
    </w:lvl>
    <w:lvl w:ilvl="6" w:tplc="EAA2FD98">
      <w:start w:val="1"/>
      <w:numFmt w:val="decimal"/>
      <w:lvlText w:val="%7."/>
      <w:lvlJc w:val="left"/>
      <w:pPr>
        <w:ind w:left="5040" w:hanging="360"/>
      </w:pPr>
    </w:lvl>
    <w:lvl w:ilvl="7" w:tplc="5D40B736">
      <w:start w:val="1"/>
      <w:numFmt w:val="lowerLetter"/>
      <w:lvlText w:val="%8."/>
      <w:lvlJc w:val="left"/>
      <w:pPr>
        <w:ind w:left="5760" w:hanging="360"/>
      </w:pPr>
    </w:lvl>
    <w:lvl w:ilvl="8" w:tplc="190E9F34">
      <w:start w:val="1"/>
      <w:numFmt w:val="lowerRoman"/>
      <w:lvlText w:val="%9."/>
      <w:lvlJc w:val="right"/>
      <w:pPr>
        <w:ind w:left="6480" w:hanging="180"/>
      </w:pPr>
    </w:lvl>
  </w:abstractNum>
  <w:abstractNum w:abstractNumId="28"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9" w15:restartNumberingAfterBreak="0">
    <w:nsid w:val="536A3EC9"/>
    <w:multiLevelType w:val="multilevel"/>
    <w:tmpl w:val="C780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65CFD"/>
    <w:multiLevelType w:val="hybridMultilevel"/>
    <w:tmpl w:val="3890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70774"/>
    <w:multiLevelType w:val="hybridMultilevel"/>
    <w:tmpl w:val="8900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D6EB9"/>
    <w:multiLevelType w:val="multilevel"/>
    <w:tmpl w:val="FE76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A58C6"/>
    <w:multiLevelType w:val="multilevel"/>
    <w:tmpl w:val="E5B0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2838B6"/>
    <w:multiLevelType w:val="hybridMultilevel"/>
    <w:tmpl w:val="35C425CC"/>
    <w:lvl w:ilvl="0" w:tplc="277AC8EA">
      <w:start w:val="5"/>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9E4080"/>
    <w:multiLevelType w:val="hybridMultilevel"/>
    <w:tmpl w:val="E34C961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1646D7"/>
    <w:multiLevelType w:val="hybridMultilevel"/>
    <w:tmpl w:val="77B2699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89F48EE"/>
    <w:multiLevelType w:val="hybridMultilevel"/>
    <w:tmpl w:val="557A793A"/>
    <w:lvl w:ilvl="0" w:tplc="0ED211F2">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976A3D"/>
    <w:multiLevelType w:val="hybridMultilevel"/>
    <w:tmpl w:val="F828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3866980">
    <w:abstractNumId w:val="35"/>
  </w:num>
  <w:num w:numId="2" w16cid:durableId="923684228">
    <w:abstractNumId w:val="22"/>
  </w:num>
  <w:num w:numId="3" w16cid:durableId="251282204">
    <w:abstractNumId w:val="14"/>
  </w:num>
  <w:num w:numId="4" w16cid:durableId="1937664123">
    <w:abstractNumId w:val="36"/>
  </w:num>
  <w:num w:numId="5" w16cid:durableId="1608661201">
    <w:abstractNumId w:val="13"/>
  </w:num>
  <w:num w:numId="6" w16cid:durableId="1152526327">
    <w:abstractNumId w:val="11"/>
  </w:num>
  <w:num w:numId="7" w16cid:durableId="960453564">
    <w:abstractNumId w:val="10"/>
  </w:num>
  <w:num w:numId="8" w16cid:durableId="256717703">
    <w:abstractNumId w:val="9"/>
  </w:num>
  <w:num w:numId="9" w16cid:durableId="2035105824">
    <w:abstractNumId w:val="8"/>
  </w:num>
  <w:num w:numId="10" w16cid:durableId="2074310039">
    <w:abstractNumId w:val="12"/>
  </w:num>
  <w:num w:numId="11" w16cid:durableId="909997081">
    <w:abstractNumId w:val="7"/>
  </w:num>
  <w:num w:numId="12" w16cid:durableId="726799703">
    <w:abstractNumId w:val="6"/>
  </w:num>
  <w:num w:numId="13" w16cid:durableId="873268921">
    <w:abstractNumId w:val="5"/>
  </w:num>
  <w:num w:numId="14" w16cid:durableId="15739379">
    <w:abstractNumId w:val="4"/>
  </w:num>
  <w:num w:numId="15" w16cid:durableId="1914319385">
    <w:abstractNumId w:val="3"/>
  </w:num>
  <w:num w:numId="16" w16cid:durableId="993677383">
    <w:abstractNumId w:val="36"/>
  </w:num>
  <w:num w:numId="17" w16cid:durableId="2045203771">
    <w:abstractNumId w:val="35"/>
  </w:num>
  <w:num w:numId="18" w16cid:durableId="689641526">
    <w:abstractNumId w:val="36"/>
  </w:num>
  <w:num w:numId="19" w16cid:durableId="98451418">
    <w:abstractNumId w:val="35"/>
  </w:num>
  <w:num w:numId="20" w16cid:durableId="5018188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4970736">
    <w:abstractNumId w:val="36"/>
  </w:num>
  <w:num w:numId="22" w16cid:durableId="1964995536">
    <w:abstractNumId w:val="35"/>
  </w:num>
  <w:num w:numId="23" w16cid:durableId="569122853">
    <w:abstractNumId w:val="18"/>
  </w:num>
  <w:num w:numId="24" w16cid:durableId="956109545">
    <w:abstractNumId w:val="21"/>
  </w:num>
  <w:num w:numId="25" w16cid:durableId="852764996">
    <w:abstractNumId w:val="40"/>
  </w:num>
  <w:num w:numId="26" w16cid:durableId="985275997">
    <w:abstractNumId w:val="31"/>
  </w:num>
  <w:num w:numId="27" w16cid:durableId="1006131803">
    <w:abstractNumId w:val="24"/>
  </w:num>
  <w:num w:numId="28" w16cid:durableId="1009717778">
    <w:abstractNumId w:val="27"/>
  </w:num>
  <w:num w:numId="29" w16cid:durableId="1756593034">
    <w:abstractNumId w:val="23"/>
  </w:num>
  <w:num w:numId="30" w16cid:durableId="510528292">
    <w:abstractNumId w:val="25"/>
  </w:num>
  <w:num w:numId="31" w16cid:durableId="589895876">
    <w:abstractNumId w:val="37"/>
  </w:num>
  <w:num w:numId="32" w16cid:durableId="1326787552">
    <w:abstractNumId w:val="39"/>
  </w:num>
  <w:num w:numId="33" w16cid:durableId="1770275228">
    <w:abstractNumId w:val="30"/>
  </w:num>
  <w:num w:numId="34" w16cid:durableId="367075278">
    <w:abstractNumId w:val="0"/>
  </w:num>
  <w:num w:numId="35" w16cid:durableId="1296645522">
    <w:abstractNumId w:val="2"/>
  </w:num>
  <w:num w:numId="36" w16cid:durableId="907574852">
    <w:abstractNumId w:val="15"/>
  </w:num>
  <w:num w:numId="37" w16cid:durableId="757286086">
    <w:abstractNumId w:val="34"/>
  </w:num>
  <w:num w:numId="38" w16cid:durableId="1279414418">
    <w:abstractNumId w:val="32"/>
  </w:num>
  <w:num w:numId="39" w16cid:durableId="1968469968">
    <w:abstractNumId w:val="20"/>
  </w:num>
  <w:num w:numId="40" w16cid:durableId="1092703064">
    <w:abstractNumId w:val="26"/>
  </w:num>
  <w:num w:numId="41" w16cid:durableId="825976247">
    <w:abstractNumId w:val="1"/>
  </w:num>
  <w:num w:numId="42" w16cid:durableId="751783883">
    <w:abstractNumId w:val="17"/>
  </w:num>
  <w:num w:numId="43" w16cid:durableId="757487300">
    <w:abstractNumId w:val="29"/>
  </w:num>
  <w:num w:numId="44" w16cid:durableId="1518614069">
    <w:abstractNumId w:val="38"/>
  </w:num>
  <w:num w:numId="45" w16cid:durableId="20320417">
    <w:abstractNumId w:val="16"/>
  </w:num>
  <w:num w:numId="46" w16cid:durableId="321128807">
    <w:abstractNumId w:val="19"/>
  </w:num>
  <w:num w:numId="47" w16cid:durableId="6199222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53"/>
    <w:rsid w:val="00010797"/>
    <w:rsid w:val="00012FD1"/>
    <w:rsid w:val="0001447D"/>
    <w:rsid w:val="000171EB"/>
    <w:rsid w:val="000247B7"/>
    <w:rsid w:val="00034B0E"/>
    <w:rsid w:val="00042DF4"/>
    <w:rsid w:val="000464C6"/>
    <w:rsid w:val="00046903"/>
    <w:rsid w:val="000527CB"/>
    <w:rsid w:val="00062A35"/>
    <w:rsid w:val="00064070"/>
    <w:rsid w:val="00064219"/>
    <w:rsid w:val="00066C44"/>
    <w:rsid w:val="0006700E"/>
    <w:rsid w:val="0006711B"/>
    <w:rsid w:val="00071B61"/>
    <w:rsid w:val="00077D7D"/>
    <w:rsid w:val="00081415"/>
    <w:rsid w:val="000818B6"/>
    <w:rsid w:val="00092917"/>
    <w:rsid w:val="00092CEE"/>
    <w:rsid w:val="000D07E7"/>
    <w:rsid w:val="000D46FF"/>
    <w:rsid w:val="000D5E4F"/>
    <w:rsid w:val="000E136E"/>
    <w:rsid w:val="000E43B1"/>
    <w:rsid w:val="000E486C"/>
    <w:rsid w:val="000E725C"/>
    <w:rsid w:val="000E7C41"/>
    <w:rsid w:val="000E7F5E"/>
    <w:rsid w:val="0010210E"/>
    <w:rsid w:val="001064E9"/>
    <w:rsid w:val="00116B0B"/>
    <w:rsid w:val="00123A84"/>
    <w:rsid w:val="00127C67"/>
    <w:rsid w:val="0013070B"/>
    <w:rsid w:val="001348B3"/>
    <w:rsid w:val="001362A0"/>
    <w:rsid w:val="00142C88"/>
    <w:rsid w:val="0014469C"/>
    <w:rsid w:val="001558ED"/>
    <w:rsid w:val="001565A5"/>
    <w:rsid w:val="001579F7"/>
    <w:rsid w:val="00166ED8"/>
    <w:rsid w:val="00170AFD"/>
    <w:rsid w:val="0017481D"/>
    <w:rsid w:val="001771D9"/>
    <w:rsid w:val="00182935"/>
    <w:rsid w:val="001869A1"/>
    <w:rsid w:val="00187F9D"/>
    <w:rsid w:val="001A2060"/>
    <w:rsid w:val="001A7D46"/>
    <w:rsid w:val="001B2219"/>
    <w:rsid w:val="001B2E1D"/>
    <w:rsid w:val="001B7486"/>
    <w:rsid w:val="001D2E02"/>
    <w:rsid w:val="001D30A0"/>
    <w:rsid w:val="001F1955"/>
    <w:rsid w:val="001F2942"/>
    <w:rsid w:val="001F5C75"/>
    <w:rsid w:val="001F7EA8"/>
    <w:rsid w:val="00200217"/>
    <w:rsid w:val="00203A60"/>
    <w:rsid w:val="00205777"/>
    <w:rsid w:val="00214911"/>
    <w:rsid w:val="00215EC6"/>
    <w:rsid w:val="002326A8"/>
    <w:rsid w:val="00235584"/>
    <w:rsid w:val="00243A00"/>
    <w:rsid w:val="002542F1"/>
    <w:rsid w:val="00256C98"/>
    <w:rsid w:val="002607E9"/>
    <w:rsid w:val="002611E4"/>
    <w:rsid w:val="00271072"/>
    <w:rsid w:val="00276F49"/>
    <w:rsid w:val="00286039"/>
    <w:rsid w:val="00291B72"/>
    <w:rsid w:val="002949ED"/>
    <w:rsid w:val="00297B4F"/>
    <w:rsid w:val="002A6137"/>
    <w:rsid w:val="002C0274"/>
    <w:rsid w:val="002C3856"/>
    <w:rsid w:val="002D5B97"/>
    <w:rsid w:val="002E1059"/>
    <w:rsid w:val="002E7B67"/>
    <w:rsid w:val="002F57B1"/>
    <w:rsid w:val="002F6D5B"/>
    <w:rsid w:val="00301BC7"/>
    <w:rsid w:val="003029E5"/>
    <w:rsid w:val="0030693F"/>
    <w:rsid w:val="00306969"/>
    <w:rsid w:val="003140C7"/>
    <w:rsid w:val="00321AED"/>
    <w:rsid w:val="00350CAE"/>
    <w:rsid w:val="0035197C"/>
    <w:rsid w:val="00352EDD"/>
    <w:rsid w:val="0035326D"/>
    <w:rsid w:val="00357565"/>
    <w:rsid w:val="003604F6"/>
    <w:rsid w:val="00376A82"/>
    <w:rsid w:val="00380A32"/>
    <w:rsid w:val="00381494"/>
    <w:rsid w:val="003855BB"/>
    <w:rsid w:val="003901C5"/>
    <w:rsid w:val="003956CC"/>
    <w:rsid w:val="00395BE9"/>
    <w:rsid w:val="003A346F"/>
    <w:rsid w:val="003B7242"/>
    <w:rsid w:val="003C0A13"/>
    <w:rsid w:val="003C3F42"/>
    <w:rsid w:val="003C4855"/>
    <w:rsid w:val="003C4E2B"/>
    <w:rsid w:val="003C6B01"/>
    <w:rsid w:val="003D4081"/>
    <w:rsid w:val="003D5700"/>
    <w:rsid w:val="003E06BA"/>
    <w:rsid w:val="003F18F1"/>
    <w:rsid w:val="003F3A5C"/>
    <w:rsid w:val="00402AC2"/>
    <w:rsid w:val="0040649C"/>
    <w:rsid w:val="00407020"/>
    <w:rsid w:val="00407FDE"/>
    <w:rsid w:val="0041485A"/>
    <w:rsid w:val="0042051B"/>
    <w:rsid w:val="0042361F"/>
    <w:rsid w:val="004262BC"/>
    <w:rsid w:val="00434452"/>
    <w:rsid w:val="00445A85"/>
    <w:rsid w:val="00445EB4"/>
    <w:rsid w:val="0045057B"/>
    <w:rsid w:val="004538A4"/>
    <w:rsid w:val="00455C1B"/>
    <w:rsid w:val="00456306"/>
    <w:rsid w:val="004568B8"/>
    <w:rsid w:val="004615F7"/>
    <w:rsid w:val="00474D1B"/>
    <w:rsid w:val="00474EF5"/>
    <w:rsid w:val="004837E9"/>
    <w:rsid w:val="00484E98"/>
    <w:rsid w:val="00493A81"/>
    <w:rsid w:val="004947AF"/>
    <w:rsid w:val="004C2F46"/>
    <w:rsid w:val="004D0F8E"/>
    <w:rsid w:val="004D379D"/>
    <w:rsid w:val="004D7A41"/>
    <w:rsid w:val="004E0F0F"/>
    <w:rsid w:val="004F0981"/>
    <w:rsid w:val="004F3BA9"/>
    <w:rsid w:val="004F3CAA"/>
    <w:rsid w:val="004F7ED5"/>
    <w:rsid w:val="0050067C"/>
    <w:rsid w:val="00505A09"/>
    <w:rsid w:val="0051018B"/>
    <w:rsid w:val="005146AA"/>
    <w:rsid w:val="005155AE"/>
    <w:rsid w:val="00527637"/>
    <w:rsid w:val="00530467"/>
    <w:rsid w:val="00531118"/>
    <w:rsid w:val="005314A2"/>
    <w:rsid w:val="00536532"/>
    <w:rsid w:val="0054375B"/>
    <w:rsid w:val="005507A4"/>
    <w:rsid w:val="00555629"/>
    <w:rsid w:val="00561959"/>
    <w:rsid w:val="005638C0"/>
    <w:rsid w:val="0056557F"/>
    <w:rsid w:val="005671DC"/>
    <w:rsid w:val="005819C0"/>
    <w:rsid w:val="00585B0A"/>
    <w:rsid w:val="00585CED"/>
    <w:rsid w:val="0058704A"/>
    <w:rsid w:val="005900A5"/>
    <w:rsid w:val="005916E5"/>
    <w:rsid w:val="00591DA9"/>
    <w:rsid w:val="005A1C66"/>
    <w:rsid w:val="005B2BC2"/>
    <w:rsid w:val="005B4B54"/>
    <w:rsid w:val="005B6ED3"/>
    <w:rsid w:val="005B78F9"/>
    <w:rsid w:val="005E049D"/>
    <w:rsid w:val="005E0DF3"/>
    <w:rsid w:val="005E13B9"/>
    <w:rsid w:val="005F0CC4"/>
    <w:rsid w:val="005F46DA"/>
    <w:rsid w:val="006061AD"/>
    <w:rsid w:val="00611558"/>
    <w:rsid w:val="0062179D"/>
    <w:rsid w:val="00621B63"/>
    <w:rsid w:val="0062643D"/>
    <w:rsid w:val="006270DB"/>
    <w:rsid w:val="0063155F"/>
    <w:rsid w:val="006352A6"/>
    <w:rsid w:val="00640E6A"/>
    <w:rsid w:val="00644CC4"/>
    <w:rsid w:val="00660309"/>
    <w:rsid w:val="006634F8"/>
    <w:rsid w:val="0067191C"/>
    <w:rsid w:val="00677C6D"/>
    <w:rsid w:val="00680380"/>
    <w:rsid w:val="00684783"/>
    <w:rsid w:val="00690EC9"/>
    <w:rsid w:val="00694EBC"/>
    <w:rsid w:val="006A0630"/>
    <w:rsid w:val="006A2469"/>
    <w:rsid w:val="006A5FBE"/>
    <w:rsid w:val="006B4614"/>
    <w:rsid w:val="006C1669"/>
    <w:rsid w:val="006C2629"/>
    <w:rsid w:val="006C31EC"/>
    <w:rsid w:val="006C5B49"/>
    <w:rsid w:val="006C708B"/>
    <w:rsid w:val="006F0346"/>
    <w:rsid w:val="006F17D0"/>
    <w:rsid w:val="006F20D9"/>
    <w:rsid w:val="0070724B"/>
    <w:rsid w:val="00716F3E"/>
    <w:rsid w:val="0072194C"/>
    <w:rsid w:val="0072398F"/>
    <w:rsid w:val="00732BA2"/>
    <w:rsid w:val="00733EEB"/>
    <w:rsid w:val="00743AE8"/>
    <w:rsid w:val="00747359"/>
    <w:rsid w:val="007557E9"/>
    <w:rsid w:val="007564FC"/>
    <w:rsid w:val="00757995"/>
    <w:rsid w:val="00763C8A"/>
    <w:rsid w:val="0078055D"/>
    <w:rsid w:val="00780FF0"/>
    <w:rsid w:val="00782E2C"/>
    <w:rsid w:val="00793867"/>
    <w:rsid w:val="007A2F47"/>
    <w:rsid w:val="007A4CE5"/>
    <w:rsid w:val="007A690B"/>
    <w:rsid w:val="007A7EDB"/>
    <w:rsid w:val="007B6BFD"/>
    <w:rsid w:val="007C0F87"/>
    <w:rsid w:val="007C2CF3"/>
    <w:rsid w:val="007C457F"/>
    <w:rsid w:val="007C5087"/>
    <w:rsid w:val="007D26BA"/>
    <w:rsid w:val="007D3525"/>
    <w:rsid w:val="007D7CEC"/>
    <w:rsid w:val="007E1153"/>
    <w:rsid w:val="007E4D04"/>
    <w:rsid w:val="00804D01"/>
    <w:rsid w:val="00806207"/>
    <w:rsid w:val="008221BF"/>
    <w:rsid w:val="008449FB"/>
    <w:rsid w:val="00851E37"/>
    <w:rsid w:val="008529F8"/>
    <w:rsid w:val="00852EAD"/>
    <w:rsid w:val="0086295A"/>
    <w:rsid w:val="00866F65"/>
    <w:rsid w:val="00871F5D"/>
    <w:rsid w:val="008731EE"/>
    <w:rsid w:val="008810B5"/>
    <w:rsid w:val="008942F1"/>
    <w:rsid w:val="0089622A"/>
    <w:rsid w:val="008A2E38"/>
    <w:rsid w:val="008A4222"/>
    <w:rsid w:val="008A52A8"/>
    <w:rsid w:val="008B029C"/>
    <w:rsid w:val="008B460F"/>
    <w:rsid w:val="008C0629"/>
    <w:rsid w:val="008D6835"/>
    <w:rsid w:val="008E0FC7"/>
    <w:rsid w:val="008E2BC8"/>
    <w:rsid w:val="008F37E9"/>
    <w:rsid w:val="008F5A17"/>
    <w:rsid w:val="008F79FC"/>
    <w:rsid w:val="00921787"/>
    <w:rsid w:val="00921D17"/>
    <w:rsid w:val="00922E00"/>
    <w:rsid w:val="009254BB"/>
    <w:rsid w:val="0093045E"/>
    <w:rsid w:val="0093766D"/>
    <w:rsid w:val="00942B47"/>
    <w:rsid w:val="00942FB4"/>
    <w:rsid w:val="00945F08"/>
    <w:rsid w:val="00951709"/>
    <w:rsid w:val="009554B7"/>
    <w:rsid w:val="00966B2A"/>
    <w:rsid w:val="00974436"/>
    <w:rsid w:val="00977DBE"/>
    <w:rsid w:val="009809B8"/>
    <w:rsid w:val="00980AD7"/>
    <w:rsid w:val="009837E5"/>
    <w:rsid w:val="00994691"/>
    <w:rsid w:val="009B584C"/>
    <w:rsid w:val="009D3D0D"/>
    <w:rsid w:val="009F06E4"/>
    <w:rsid w:val="009F0B50"/>
    <w:rsid w:val="009F4A5F"/>
    <w:rsid w:val="00A01E5D"/>
    <w:rsid w:val="00A0265A"/>
    <w:rsid w:val="00A20B81"/>
    <w:rsid w:val="00A25B31"/>
    <w:rsid w:val="00A25B7B"/>
    <w:rsid w:val="00A33158"/>
    <w:rsid w:val="00A34BC3"/>
    <w:rsid w:val="00A46111"/>
    <w:rsid w:val="00A55B8E"/>
    <w:rsid w:val="00A645A1"/>
    <w:rsid w:val="00A7218F"/>
    <w:rsid w:val="00A722B8"/>
    <w:rsid w:val="00A75B0F"/>
    <w:rsid w:val="00A75F90"/>
    <w:rsid w:val="00A77B41"/>
    <w:rsid w:val="00A808E3"/>
    <w:rsid w:val="00A81706"/>
    <w:rsid w:val="00A82D03"/>
    <w:rsid w:val="00A91527"/>
    <w:rsid w:val="00A92E51"/>
    <w:rsid w:val="00AA67D6"/>
    <w:rsid w:val="00AB21F3"/>
    <w:rsid w:val="00AB6D35"/>
    <w:rsid w:val="00AC1B71"/>
    <w:rsid w:val="00AD166D"/>
    <w:rsid w:val="00AD5D73"/>
    <w:rsid w:val="00AE53D3"/>
    <w:rsid w:val="00AE67ED"/>
    <w:rsid w:val="00AE71DD"/>
    <w:rsid w:val="00AF1C59"/>
    <w:rsid w:val="00AF3445"/>
    <w:rsid w:val="00AF4CCC"/>
    <w:rsid w:val="00AF7A4A"/>
    <w:rsid w:val="00B030FD"/>
    <w:rsid w:val="00B0452B"/>
    <w:rsid w:val="00B055F2"/>
    <w:rsid w:val="00B07041"/>
    <w:rsid w:val="00B1335D"/>
    <w:rsid w:val="00B13927"/>
    <w:rsid w:val="00B16453"/>
    <w:rsid w:val="00B16F7A"/>
    <w:rsid w:val="00B227CE"/>
    <w:rsid w:val="00B26E40"/>
    <w:rsid w:val="00B30BDC"/>
    <w:rsid w:val="00B31271"/>
    <w:rsid w:val="00B36BCD"/>
    <w:rsid w:val="00B461A7"/>
    <w:rsid w:val="00B53093"/>
    <w:rsid w:val="00B62858"/>
    <w:rsid w:val="00B6727E"/>
    <w:rsid w:val="00B7710D"/>
    <w:rsid w:val="00B917E1"/>
    <w:rsid w:val="00B93A25"/>
    <w:rsid w:val="00BA2E4C"/>
    <w:rsid w:val="00BA5D76"/>
    <w:rsid w:val="00BA709E"/>
    <w:rsid w:val="00BB1753"/>
    <w:rsid w:val="00BB33FB"/>
    <w:rsid w:val="00BB4ABD"/>
    <w:rsid w:val="00BB56F6"/>
    <w:rsid w:val="00BB6923"/>
    <w:rsid w:val="00BC4CC5"/>
    <w:rsid w:val="00BD2626"/>
    <w:rsid w:val="00BD4F21"/>
    <w:rsid w:val="00BE0F44"/>
    <w:rsid w:val="00BF38FB"/>
    <w:rsid w:val="00C002E7"/>
    <w:rsid w:val="00C03D22"/>
    <w:rsid w:val="00C0619A"/>
    <w:rsid w:val="00C06435"/>
    <w:rsid w:val="00C1299F"/>
    <w:rsid w:val="00C17F56"/>
    <w:rsid w:val="00C2796A"/>
    <w:rsid w:val="00C3185F"/>
    <w:rsid w:val="00C36CE7"/>
    <w:rsid w:val="00C41310"/>
    <w:rsid w:val="00C5378A"/>
    <w:rsid w:val="00C75CA5"/>
    <w:rsid w:val="00C9334D"/>
    <w:rsid w:val="00C97FA3"/>
    <w:rsid w:val="00CA5B49"/>
    <w:rsid w:val="00CA6A14"/>
    <w:rsid w:val="00CB1642"/>
    <w:rsid w:val="00CC0863"/>
    <w:rsid w:val="00CC2865"/>
    <w:rsid w:val="00CC76E0"/>
    <w:rsid w:val="00CC7EAB"/>
    <w:rsid w:val="00CD555D"/>
    <w:rsid w:val="00CE1C5C"/>
    <w:rsid w:val="00CE4F63"/>
    <w:rsid w:val="00CF4702"/>
    <w:rsid w:val="00CF52E9"/>
    <w:rsid w:val="00CF69EB"/>
    <w:rsid w:val="00D01DA2"/>
    <w:rsid w:val="00D02E4C"/>
    <w:rsid w:val="00D22045"/>
    <w:rsid w:val="00D34D59"/>
    <w:rsid w:val="00D34E39"/>
    <w:rsid w:val="00D44CB9"/>
    <w:rsid w:val="00D471B7"/>
    <w:rsid w:val="00D541E0"/>
    <w:rsid w:val="00D547EE"/>
    <w:rsid w:val="00D678C3"/>
    <w:rsid w:val="00D73B8C"/>
    <w:rsid w:val="00D755D2"/>
    <w:rsid w:val="00D86DB7"/>
    <w:rsid w:val="00D972A6"/>
    <w:rsid w:val="00D9762A"/>
    <w:rsid w:val="00DA06C7"/>
    <w:rsid w:val="00DA4B99"/>
    <w:rsid w:val="00DA5285"/>
    <w:rsid w:val="00DA566C"/>
    <w:rsid w:val="00DB068C"/>
    <w:rsid w:val="00DB472E"/>
    <w:rsid w:val="00DC5FFA"/>
    <w:rsid w:val="00DC6762"/>
    <w:rsid w:val="00E1438F"/>
    <w:rsid w:val="00E21E72"/>
    <w:rsid w:val="00E26E4B"/>
    <w:rsid w:val="00E26E5C"/>
    <w:rsid w:val="00E366D9"/>
    <w:rsid w:val="00E44B5A"/>
    <w:rsid w:val="00E46200"/>
    <w:rsid w:val="00E46EAB"/>
    <w:rsid w:val="00E47370"/>
    <w:rsid w:val="00E535DB"/>
    <w:rsid w:val="00E55BF7"/>
    <w:rsid w:val="00E57D53"/>
    <w:rsid w:val="00E57FE2"/>
    <w:rsid w:val="00E640BA"/>
    <w:rsid w:val="00E64A40"/>
    <w:rsid w:val="00E7415D"/>
    <w:rsid w:val="00E85BCB"/>
    <w:rsid w:val="00E93AEF"/>
    <w:rsid w:val="00E9411F"/>
    <w:rsid w:val="00E9681C"/>
    <w:rsid w:val="00E96DCD"/>
    <w:rsid w:val="00EC575A"/>
    <w:rsid w:val="00ED0DD6"/>
    <w:rsid w:val="00ED428D"/>
    <w:rsid w:val="00ED7ECA"/>
    <w:rsid w:val="00EE28EC"/>
    <w:rsid w:val="00EE45CD"/>
    <w:rsid w:val="00EE5CDC"/>
    <w:rsid w:val="00EE6DA1"/>
    <w:rsid w:val="00EF5BFA"/>
    <w:rsid w:val="00F04C62"/>
    <w:rsid w:val="00F3122A"/>
    <w:rsid w:val="00F339D7"/>
    <w:rsid w:val="00F45562"/>
    <w:rsid w:val="00F5249D"/>
    <w:rsid w:val="00F530BF"/>
    <w:rsid w:val="00F5686B"/>
    <w:rsid w:val="00F576BB"/>
    <w:rsid w:val="00F6651C"/>
    <w:rsid w:val="00F7125A"/>
    <w:rsid w:val="00F72ED7"/>
    <w:rsid w:val="00F73751"/>
    <w:rsid w:val="00F74013"/>
    <w:rsid w:val="00F7472E"/>
    <w:rsid w:val="00F81DBD"/>
    <w:rsid w:val="00F84F77"/>
    <w:rsid w:val="00F86BA1"/>
    <w:rsid w:val="00F86E8C"/>
    <w:rsid w:val="00F91483"/>
    <w:rsid w:val="00F93119"/>
    <w:rsid w:val="00FA06E7"/>
    <w:rsid w:val="00FA77AD"/>
    <w:rsid w:val="00FB1D04"/>
    <w:rsid w:val="00FB5689"/>
    <w:rsid w:val="00FC2CC0"/>
    <w:rsid w:val="00FC7A9E"/>
    <w:rsid w:val="00FD05B6"/>
    <w:rsid w:val="00FD3AE0"/>
    <w:rsid w:val="00FD4BA7"/>
    <w:rsid w:val="00FD7B90"/>
    <w:rsid w:val="00FF0D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DB9C2"/>
  <w14:defaultImageDpi w14:val="330"/>
  <w15:docId w15:val="{DF3CCBBC-9143-457A-BA79-994C47FD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4">
    <w:name w:val="heading 4"/>
    <w:next w:val="Normal"/>
    <w:link w:val="Heading4Char"/>
    <w:uiPriority w:val="9"/>
    <w:semiHidden/>
    <w:unhideWhenUsed/>
    <w:qFormat/>
    <w:rsid w:val="00C002E7"/>
    <w:pPr>
      <w:keepNext/>
      <w:keepLines/>
      <w:spacing w:before="260" w:line="260" w:lineRule="exact"/>
      <w:outlineLvl w:val="3"/>
    </w:pPr>
    <w:rPr>
      <w:rFonts w:ascii="Arial" w:eastAsiaTheme="majorEastAsia" w:hAnsi="Arial" w:cstheme="majorBidi"/>
      <w:b/>
      <w:bCs/>
      <w:color w:val="4A4A4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tabs>
        <w:tab w:val="num" w:pos="360"/>
      </w:tabs>
      <w:spacing w:after="120" w:line="276" w:lineRule="auto"/>
      <w:ind w:left="1437" w:firstLine="0"/>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046903"/>
    <w:pPr>
      <w:numPr>
        <w:numId w:val="20"/>
      </w:numPr>
      <w:ind w:left="720" w:hanging="357"/>
    </w:pPr>
  </w:style>
  <w:style w:type="paragraph" w:customStyle="1" w:styleId="Guidancetext">
    <w:name w:val="Guidance text"/>
    <w:basedOn w:val="Normal"/>
    <w:link w:val="GuidancetextChar"/>
    <w:qFormat/>
    <w:rsid w:val="00763C8A"/>
    <w:pPr>
      <w:spacing w:line="240" w:lineRule="auto"/>
    </w:pPr>
    <w:rPr>
      <w:color w:val="0070C0"/>
      <w:sz w:val="22"/>
      <w:szCs w:val="22"/>
      <w:lang w:val="en-US"/>
    </w:rPr>
  </w:style>
  <w:style w:type="character" w:customStyle="1" w:styleId="GuidancetextChar">
    <w:name w:val="Guidance text Char"/>
    <w:basedOn w:val="DefaultParagraphFont"/>
    <w:link w:val="Guidancetext"/>
    <w:rsid w:val="00763C8A"/>
    <w:rPr>
      <w:rFonts w:ascii="Arial" w:hAnsi="Arial"/>
      <w:color w:val="0070C0"/>
      <w:sz w:val="22"/>
      <w:szCs w:val="22"/>
      <w:lang w:val="en-US"/>
    </w:rPr>
  </w:style>
  <w:style w:type="character" w:styleId="Hyperlink">
    <w:name w:val="Hyperlink"/>
    <w:basedOn w:val="DefaultParagraphFont"/>
    <w:uiPriority w:val="99"/>
    <w:unhideWhenUsed/>
    <w:rsid w:val="004D379D"/>
    <w:rPr>
      <w:color w:val="FF00C8" w:themeColor="hyperlink"/>
      <w:u w:val="single"/>
    </w:rPr>
  </w:style>
  <w:style w:type="paragraph" w:styleId="ListParagraph">
    <w:name w:val="List Paragraph"/>
    <w:aliases w:val="Bullet Points,Liste Paragraf,Paragraph,Colorful List - Accent 11,Bullet 1,Párrafo de lista,Recommendation,List Paragraph2,Normal numbere,List Bullet Mary,List Paragraph (numbered (a)),Indent Paragraph,Numbered List Paragraph"/>
    <w:basedOn w:val="Normal"/>
    <w:link w:val="ListParagraphChar"/>
    <w:uiPriority w:val="34"/>
    <w:qFormat/>
    <w:rsid w:val="00B7710D"/>
    <w:pPr>
      <w:ind w:left="720"/>
      <w:contextualSpacing/>
    </w:pPr>
  </w:style>
  <w:style w:type="character" w:customStyle="1" w:styleId="Heading4Char">
    <w:name w:val="Heading 4 Char"/>
    <w:basedOn w:val="DefaultParagraphFont"/>
    <w:link w:val="Heading4"/>
    <w:uiPriority w:val="9"/>
    <w:semiHidden/>
    <w:rsid w:val="00C002E7"/>
    <w:rPr>
      <w:rFonts w:ascii="Arial" w:eastAsiaTheme="majorEastAsia" w:hAnsi="Arial" w:cstheme="majorBidi"/>
      <w:b/>
      <w:bCs/>
      <w:color w:val="4A4A4A"/>
      <w:sz w:val="22"/>
      <w:szCs w:val="22"/>
      <w:lang w:val="en-US"/>
    </w:rPr>
  </w:style>
  <w:style w:type="table" w:customStyle="1" w:styleId="TableGrid1">
    <w:name w:val="Table Grid1"/>
    <w:basedOn w:val="TableNormal"/>
    <w:uiPriority w:val="59"/>
    <w:rsid w:val="00C002E7"/>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415D"/>
    <w:rPr>
      <w:sz w:val="16"/>
      <w:szCs w:val="16"/>
    </w:rPr>
  </w:style>
  <w:style w:type="paragraph" w:styleId="CommentText">
    <w:name w:val="annotation text"/>
    <w:basedOn w:val="Normal"/>
    <w:link w:val="CommentTextChar"/>
    <w:uiPriority w:val="99"/>
    <w:unhideWhenUsed/>
    <w:rsid w:val="00E7415D"/>
    <w:pPr>
      <w:spacing w:line="240" w:lineRule="auto"/>
    </w:pPr>
    <w:rPr>
      <w:sz w:val="20"/>
      <w:szCs w:val="20"/>
    </w:rPr>
  </w:style>
  <w:style w:type="character" w:customStyle="1" w:styleId="CommentTextChar">
    <w:name w:val="Comment Text Char"/>
    <w:basedOn w:val="DefaultParagraphFont"/>
    <w:link w:val="CommentText"/>
    <w:uiPriority w:val="99"/>
    <w:rsid w:val="00E741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7415D"/>
    <w:rPr>
      <w:b/>
      <w:bCs/>
    </w:rPr>
  </w:style>
  <w:style w:type="character" w:customStyle="1" w:styleId="CommentSubjectChar">
    <w:name w:val="Comment Subject Char"/>
    <w:basedOn w:val="CommentTextChar"/>
    <w:link w:val="CommentSubject"/>
    <w:uiPriority w:val="99"/>
    <w:semiHidden/>
    <w:rsid w:val="00E7415D"/>
    <w:rPr>
      <w:rFonts w:ascii="Arial" w:hAnsi="Arial"/>
      <w:b/>
      <w:bCs/>
      <w:sz w:val="20"/>
      <w:szCs w:val="20"/>
    </w:rPr>
  </w:style>
  <w:style w:type="paragraph" w:styleId="Revision">
    <w:name w:val="Revision"/>
    <w:hidden/>
    <w:uiPriority w:val="99"/>
    <w:semiHidden/>
    <w:rsid w:val="00B055F2"/>
    <w:rPr>
      <w:rFonts w:ascii="Arial" w:hAnsi="Arial"/>
    </w:rPr>
  </w:style>
  <w:style w:type="character" w:customStyle="1" w:styleId="ListParagraphChar">
    <w:name w:val="List Paragraph Char"/>
    <w:aliases w:val="Bullet Points Char,Liste Paragraf Char,Paragraph Char,Colorful List - Accent 11 Char,Bullet 1 Char,Párrafo de lista Char,Recommendation Char,List Paragraph2 Char,Normal numbere Char,List Bullet Mary Char,Indent Paragraph Char"/>
    <w:link w:val="ListParagraph"/>
    <w:uiPriority w:val="34"/>
    <w:locked/>
    <w:rsid w:val="00DB068C"/>
    <w:rPr>
      <w:rFonts w:ascii="Arial" w:hAnsi="Arial"/>
    </w:rPr>
  </w:style>
  <w:style w:type="paragraph" w:styleId="NormalWeb">
    <w:name w:val="Normal (Web)"/>
    <w:basedOn w:val="Normal"/>
    <w:uiPriority w:val="99"/>
    <w:semiHidden/>
    <w:unhideWhenUsed/>
    <w:rsid w:val="002611E4"/>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757995"/>
    <w:rPr>
      <w:b/>
      <w:bCs/>
    </w:rPr>
  </w:style>
  <w:style w:type="paragraph" w:customStyle="1" w:styleId="pf0">
    <w:name w:val="pf0"/>
    <w:basedOn w:val="Normal"/>
    <w:rsid w:val="00116B0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116B0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57249">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660276135">
      <w:bodyDiv w:val="1"/>
      <w:marLeft w:val="0"/>
      <w:marRight w:val="0"/>
      <w:marTop w:val="0"/>
      <w:marBottom w:val="0"/>
      <w:divBdr>
        <w:top w:val="none" w:sz="0" w:space="0" w:color="auto"/>
        <w:left w:val="none" w:sz="0" w:space="0" w:color="auto"/>
        <w:bottom w:val="none" w:sz="0" w:space="0" w:color="auto"/>
        <w:right w:val="none" w:sz="0" w:space="0" w:color="auto"/>
      </w:divBdr>
    </w:div>
    <w:div w:id="664473694">
      <w:bodyDiv w:val="1"/>
      <w:marLeft w:val="0"/>
      <w:marRight w:val="0"/>
      <w:marTop w:val="0"/>
      <w:marBottom w:val="0"/>
      <w:divBdr>
        <w:top w:val="none" w:sz="0" w:space="0" w:color="auto"/>
        <w:left w:val="none" w:sz="0" w:space="0" w:color="auto"/>
        <w:bottom w:val="none" w:sz="0" w:space="0" w:color="auto"/>
        <w:right w:val="none" w:sz="0" w:space="0" w:color="auto"/>
      </w:divBdr>
    </w:div>
    <w:div w:id="919370920">
      <w:bodyDiv w:val="1"/>
      <w:marLeft w:val="0"/>
      <w:marRight w:val="0"/>
      <w:marTop w:val="0"/>
      <w:marBottom w:val="0"/>
      <w:divBdr>
        <w:top w:val="none" w:sz="0" w:space="0" w:color="auto"/>
        <w:left w:val="none" w:sz="0" w:space="0" w:color="auto"/>
        <w:bottom w:val="none" w:sz="0" w:space="0" w:color="auto"/>
        <w:right w:val="none" w:sz="0" w:space="0" w:color="auto"/>
      </w:divBdr>
    </w:div>
    <w:div w:id="1249265081">
      <w:bodyDiv w:val="1"/>
      <w:marLeft w:val="0"/>
      <w:marRight w:val="0"/>
      <w:marTop w:val="0"/>
      <w:marBottom w:val="0"/>
      <w:divBdr>
        <w:top w:val="none" w:sz="0" w:space="0" w:color="auto"/>
        <w:left w:val="none" w:sz="0" w:space="0" w:color="auto"/>
        <w:bottom w:val="none" w:sz="0" w:space="0" w:color="auto"/>
        <w:right w:val="none" w:sz="0" w:space="0" w:color="auto"/>
      </w:divBdr>
    </w:div>
    <w:div w:id="1462262844">
      <w:bodyDiv w:val="1"/>
      <w:marLeft w:val="0"/>
      <w:marRight w:val="0"/>
      <w:marTop w:val="0"/>
      <w:marBottom w:val="0"/>
      <w:divBdr>
        <w:top w:val="none" w:sz="0" w:space="0" w:color="auto"/>
        <w:left w:val="none" w:sz="0" w:space="0" w:color="auto"/>
        <w:bottom w:val="none" w:sz="0" w:space="0" w:color="auto"/>
        <w:right w:val="none" w:sz="0" w:space="0" w:color="auto"/>
      </w:divBdr>
    </w:div>
    <w:div w:id="1526823856">
      <w:bodyDiv w:val="1"/>
      <w:marLeft w:val="0"/>
      <w:marRight w:val="0"/>
      <w:marTop w:val="0"/>
      <w:marBottom w:val="0"/>
      <w:divBdr>
        <w:top w:val="none" w:sz="0" w:space="0" w:color="auto"/>
        <w:left w:val="none" w:sz="0" w:space="0" w:color="auto"/>
        <w:bottom w:val="none" w:sz="0" w:space="0" w:color="auto"/>
        <w:right w:val="none" w:sz="0" w:space="0" w:color="auto"/>
      </w:divBdr>
    </w:div>
    <w:div w:id="1892762160">
      <w:bodyDiv w:val="1"/>
      <w:marLeft w:val="0"/>
      <w:marRight w:val="0"/>
      <w:marTop w:val="0"/>
      <w:marBottom w:val="0"/>
      <w:divBdr>
        <w:top w:val="none" w:sz="0" w:space="0" w:color="auto"/>
        <w:left w:val="none" w:sz="0" w:space="0" w:color="auto"/>
        <w:bottom w:val="none" w:sz="0" w:space="0" w:color="auto"/>
        <w:right w:val="none" w:sz="0" w:space="0" w:color="auto"/>
      </w:divBdr>
    </w:div>
    <w:div w:id="194622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zan.kaloti@britishcouncil.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zan.kaloti@britishcounci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Purple\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1DEC09371AA4BA0931E03EB5AA91B" ma:contentTypeVersion="21" ma:contentTypeDescription="Create a new document." ma:contentTypeScope="" ma:versionID="08913e9a55a77a4b6eeac0b0958a5aff">
  <xsd:schema xmlns:xsd="http://www.w3.org/2001/XMLSchema" xmlns:xs="http://www.w3.org/2001/XMLSchema" xmlns:p="http://schemas.microsoft.com/office/2006/metadata/properties" xmlns:ns1="http://schemas.microsoft.com/sharepoint/v3" xmlns:ns2="be8764ed-db14-463b-ac50-a355c532f4d1" xmlns:ns3="cc6e2a87-a168-48c9-9d3b-73c83f697145" targetNamespace="http://schemas.microsoft.com/office/2006/metadata/properties" ma:root="true" ma:fieldsID="bb8b91e8a76e20f1056fb056016f5202" ns1:_="" ns2:_="" ns3:_="">
    <xsd:import namespace="http://schemas.microsoft.com/sharepoint/v3"/>
    <xsd:import namespace="be8764ed-db14-463b-ac50-a355c532f4d1"/>
    <xsd:import namespace="cc6e2a87-a168-48c9-9d3b-73c83f69714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ma:readOnly="false">
      <xsd:simpleType>
        <xsd:restriction base="dms:Unknown"/>
      </xsd:simpleType>
    </xsd:element>
    <xsd:element name="PublishingExpirationDate" ma:index="5" nillable="true" ma:displayName="Scheduling End Date" ma:description=""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8764ed-db14-463b-ac50-a355c532f4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6e2a87-a168-48c9-9d3b-73c83f6971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FE075-4512-4CAA-B505-79A9DA201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8764ed-db14-463b-ac50-a355c532f4d1"/>
    <ds:schemaRef ds:uri="cc6e2a87-a168-48c9-9d3b-73c83f697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56A74B-F891-4B6F-91E4-FAE719762D0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79D79A8-34D6-48CB-9899-A25D561989F2}">
  <ds:schemaRefs>
    <ds:schemaRef ds:uri="http://schemas.microsoft.com/sharepoint/v3/contenttype/forms"/>
  </ds:schemaRefs>
</ds:datastoreItem>
</file>

<file path=customXml/itemProps4.xml><?xml version="1.0" encoding="utf-8"?>
<ds:datastoreItem xmlns:ds="http://schemas.openxmlformats.org/officeDocument/2006/customXml" ds:itemID="{03F5F44D-0E2C-454F-AA36-E476D7C4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2</TotalTime>
  <Pages>4</Pages>
  <Words>1260</Words>
  <Characters>7185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Erica.Fryd@britishcouncil.org</dc:creator>
  <cp:keywords/>
  <dc:description/>
  <cp:lastModifiedBy>Khoury, Halla (Palestinian Territories)</cp:lastModifiedBy>
  <cp:revision>2</cp:revision>
  <cp:lastPrinted>2019-10-31T13:43:00Z</cp:lastPrinted>
  <dcterms:created xsi:type="dcterms:W3CDTF">2025-09-11T10:13:00Z</dcterms:created>
  <dcterms:modified xsi:type="dcterms:W3CDTF">2025-09-11T10:13:00Z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0x01010097A1DEC09371AA4BA0931E03EB5AA91B</vt:lpwstr>
  </property>
</Properties>
</file>